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A9AEA" w14:textId="4814BEB5" w:rsidR="001C174C" w:rsidRPr="008A041B" w:rsidRDefault="00EF07B7" w:rsidP="007054AB">
      <w:pPr>
        <w:spacing w:after="120" w:line="240" w:lineRule="auto"/>
        <w:jc w:val="center"/>
        <w:rPr>
          <w:rFonts w:eastAsia="Times New Roman" w:cs="Calibri"/>
          <w:b/>
          <w:bCs/>
          <w:szCs w:val="20"/>
          <w:lang w:val="en-IN"/>
        </w:rPr>
      </w:pPr>
      <w:r w:rsidRPr="008A041B">
        <w:rPr>
          <w:rFonts w:eastAsia="Times New Roman" w:cs="Calibri"/>
          <w:b/>
          <w:bCs/>
          <w:szCs w:val="20"/>
          <w:lang w:val="en-IN"/>
        </w:rPr>
        <w:t>S</w:t>
      </w:r>
      <w:r w:rsidR="008A6DDD" w:rsidRPr="008A6DDD">
        <w:rPr>
          <w:rFonts w:eastAsia="Times New Roman" w:cs="Calibri"/>
          <w:b/>
          <w:bCs/>
          <w:szCs w:val="20"/>
          <w:lang w:val="en-IN"/>
        </w:rPr>
        <w:t>T</w:t>
      </w:r>
      <w:r w:rsidRPr="008A041B">
        <w:rPr>
          <w:rFonts w:eastAsia="Times New Roman" w:cs="Calibri"/>
          <w:b/>
          <w:bCs/>
          <w:szCs w:val="20"/>
          <w:lang w:val="en-IN"/>
        </w:rPr>
        <w:t>C</w:t>
      </w:r>
      <w:r w:rsidR="00596BA1" w:rsidRPr="008A041B">
        <w:rPr>
          <w:rFonts w:eastAsia="Times New Roman" w:cs="Calibri"/>
          <w:b/>
          <w:bCs/>
          <w:szCs w:val="20"/>
          <w:lang w:val="en-IN"/>
        </w:rPr>
        <w:t xml:space="preserve"> –</w:t>
      </w:r>
      <w:r w:rsidR="00F055EE" w:rsidRPr="008A041B">
        <w:rPr>
          <w:rFonts w:eastAsia="Times New Roman" w:cs="Calibri"/>
          <w:b/>
          <w:bCs/>
          <w:szCs w:val="20"/>
          <w:lang w:val="en-IN"/>
        </w:rPr>
        <w:t xml:space="preserve"> </w:t>
      </w:r>
      <w:r w:rsidR="00EB340E" w:rsidRPr="008A041B">
        <w:rPr>
          <w:rFonts w:eastAsia="Times New Roman" w:cs="Calibri"/>
          <w:b/>
          <w:bCs/>
          <w:szCs w:val="20"/>
          <w:lang w:val="en-IN"/>
        </w:rPr>
        <w:t>High</w:t>
      </w:r>
      <w:r w:rsidR="00874A42" w:rsidRPr="008A041B">
        <w:rPr>
          <w:rFonts w:eastAsia="Times New Roman" w:cs="Calibri"/>
          <w:b/>
          <w:bCs/>
          <w:szCs w:val="20"/>
          <w:lang w:val="en-IN"/>
        </w:rPr>
        <w:t xml:space="preserve"> Value Domestic On</w:t>
      </w:r>
      <w:r w:rsidR="005D4ADB" w:rsidRPr="008A041B">
        <w:rPr>
          <w:rFonts w:eastAsia="Times New Roman" w:cs="Calibri"/>
          <w:b/>
          <w:bCs/>
          <w:szCs w:val="20"/>
          <w:lang w:val="en-IN"/>
        </w:rPr>
        <w:t>-</w:t>
      </w:r>
      <w:r w:rsidR="00874A42" w:rsidRPr="008A041B">
        <w:rPr>
          <w:rFonts w:eastAsia="Times New Roman" w:cs="Calibri"/>
          <w:b/>
          <w:bCs/>
          <w:szCs w:val="20"/>
          <w:lang w:val="en-IN"/>
        </w:rPr>
        <w:t>site Works</w:t>
      </w:r>
      <w:r w:rsidR="00874A42" w:rsidRPr="008A041B" w:rsidDel="00874A42">
        <w:rPr>
          <w:rFonts w:eastAsia="Times New Roman" w:cs="Calibri"/>
          <w:b/>
          <w:bCs/>
          <w:szCs w:val="20"/>
          <w:lang w:val="en-IN"/>
        </w:rPr>
        <w:t xml:space="preserve"> 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318"/>
        <w:gridCol w:w="188"/>
        <w:gridCol w:w="12176"/>
      </w:tblGrid>
      <w:tr w:rsidR="009D253A" w:rsidRPr="008A041B" w14:paraId="6E07E47A" w14:textId="77777777" w:rsidTr="006217FE">
        <w:tc>
          <w:tcPr>
            <w:tcW w:w="1058" w:type="pct"/>
            <w:shd w:val="clear" w:color="auto" w:fill="auto"/>
            <w:hideMark/>
          </w:tcPr>
          <w:p w14:paraId="31B6CB30" w14:textId="77777777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Bidder Name</w:t>
            </w:r>
          </w:p>
        </w:tc>
        <w:tc>
          <w:tcPr>
            <w:tcW w:w="60" w:type="pct"/>
            <w:shd w:val="clear" w:color="auto" w:fill="auto"/>
            <w:hideMark/>
          </w:tcPr>
          <w:p w14:paraId="4C9DB1B3" w14:textId="43039F02" w:rsidR="009D253A" w:rsidRPr="008A041B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shd w:val="clear" w:color="auto" w:fill="auto"/>
            <w:hideMark/>
          </w:tcPr>
          <w:p w14:paraId="7FD01D7B" w14:textId="0D7C9460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[</w:t>
            </w:r>
            <w:r w:rsidRPr="008A041B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insert name of the bidder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]</w:t>
            </w:r>
          </w:p>
        </w:tc>
      </w:tr>
      <w:tr w:rsidR="009D253A" w:rsidRPr="008A041B" w14:paraId="6E20F08F" w14:textId="77777777" w:rsidTr="006217FE">
        <w:tc>
          <w:tcPr>
            <w:tcW w:w="1058" w:type="pct"/>
            <w:shd w:val="clear" w:color="auto" w:fill="auto"/>
            <w:hideMark/>
          </w:tcPr>
          <w:p w14:paraId="6C38A37F" w14:textId="77777777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Offer Reference Number and Date</w:t>
            </w:r>
          </w:p>
        </w:tc>
        <w:tc>
          <w:tcPr>
            <w:tcW w:w="60" w:type="pct"/>
            <w:shd w:val="clear" w:color="auto" w:fill="auto"/>
            <w:hideMark/>
          </w:tcPr>
          <w:p w14:paraId="53E52663" w14:textId="7CF7D87B" w:rsidR="009D253A" w:rsidRPr="008A041B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shd w:val="clear" w:color="auto" w:fill="auto"/>
            <w:hideMark/>
          </w:tcPr>
          <w:p w14:paraId="77ED8554" w14:textId="558A789F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[</w:t>
            </w:r>
            <w:r w:rsidRPr="008A041B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insert details of the offer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]</w:t>
            </w:r>
          </w:p>
        </w:tc>
      </w:tr>
      <w:tr w:rsidR="009D253A" w:rsidRPr="008A041B" w14:paraId="1E941EFD" w14:textId="77777777" w:rsidTr="006217FE">
        <w:tc>
          <w:tcPr>
            <w:tcW w:w="1058" w:type="pct"/>
            <w:shd w:val="clear" w:color="auto" w:fill="auto"/>
            <w:hideMark/>
          </w:tcPr>
          <w:p w14:paraId="677D0362" w14:textId="77777777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Offer validity</w:t>
            </w:r>
          </w:p>
        </w:tc>
        <w:tc>
          <w:tcPr>
            <w:tcW w:w="60" w:type="pct"/>
            <w:shd w:val="clear" w:color="auto" w:fill="auto"/>
            <w:hideMark/>
          </w:tcPr>
          <w:p w14:paraId="41F7C3E2" w14:textId="4B38CED5" w:rsidR="009D253A" w:rsidRPr="008A041B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shd w:val="clear" w:color="auto" w:fill="auto"/>
            <w:hideMark/>
          </w:tcPr>
          <w:p w14:paraId="1DD56519" w14:textId="753B3C7A" w:rsidR="009D253A" w:rsidRPr="008A041B" w:rsidRDefault="0080749B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[</w:t>
            </w:r>
            <w:r w:rsidR="006E2CBC">
              <w:rPr>
                <w:rFonts w:eastAsia="Times New Roman" w:cs="Calibri"/>
                <w:szCs w:val="20"/>
                <w:highlight w:val="yellow"/>
                <w:lang w:val="en-IN"/>
              </w:rPr>
              <w:t>One Hundred Twenty</w:t>
            </w:r>
            <w:r w:rsidR="009D253A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(</w:t>
            </w:r>
            <w:r w:rsidR="006E2CBC">
              <w:rPr>
                <w:rFonts w:eastAsia="Times New Roman" w:cs="Calibri"/>
                <w:szCs w:val="20"/>
                <w:highlight w:val="yellow"/>
                <w:lang w:val="en-IN"/>
              </w:rPr>
              <w:t>12</w:t>
            </w:r>
            <w:r w:rsidR="009D253A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0)</w:t>
            </w:r>
            <w:r w:rsidRPr="008A041B">
              <w:rPr>
                <w:rFonts w:eastAsia="Times New Roman" w:cs="Calibri"/>
                <w:szCs w:val="20"/>
                <w:lang w:val="en-IN"/>
              </w:rPr>
              <w:t>]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 days from the date of submission of the final offer.</w:t>
            </w:r>
          </w:p>
        </w:tc>
      </w:tr>
      <w:tr w:rsidR="00D239D9" w:rsidRPr="008A041B" w14:paraId="3EA08DF0" w14:textId="77777777" w:rsidTr="006217FE">
        <w:tc>
          <w:tcPr>
            <w:tcW w:w="5000" w:type="pct"/>
            <w:gridSpan w:val="3"/>
            <w:shd w:val="clear" w:color="auto" w:fill="auto"/>
          </w:tcPr>
          <w:p w14:paraId="33759E83" w14:textId="77777777" w:rsidR="00C520B3" w:rsidRPr="008A041B" w:rsidRDefault="00D239D9" w:rsidP="006217FE">
            <w:pPr>
              <w:spacing w:after="120" w:line="240" w:lineRule="auto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8A041B">
              <w:rPr>
                <w:rFonts w:eastAsia="Times New Roman" w:cs="Calibri"/>
                <w:b/>
                <w:szCs w:val="20"/>
                <w:highlight w:val="yellow"/>
                <w:u w:val="single"/>
                <w:lang w:val="en-IN"/>
              </w:rPr>
              <w:t>Note</w:t>
            </w:r>
            <w:r w:rsidR="00A52E95" w:rsidRPr="008A041B">
              <w:rPr>
                <w:rFonts w:eastAsia="Times New Roman" w:cs="Calibri"/>
                <w:b/>
                <w:szCs w:val="20"/>
                <w:highlight w:val="yellow"/>
                <w:u w:val="single"/>
                <w:lang w:val="en-IN"/>
              </w:rPr>
              <w:t xml:space="preserve"> to bidder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: </w:t>
            </w:r>
          </w:p>
          <w:p w14:paraId="424ECFD2" w14:textId="5EE50489" w:rsidR="00D239D9" w:rsidRPr="008A041B" w:rsidRDefault="00A52E95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The terms and conditions specified herein</w:t>
            </w:r>
            <w:r w:rsidR="00286718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, including any negotiated positions,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shall be incorporated in the </w:t>
            </w:r>
            <w:r w:rsidR="00EF07B7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Service 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Order that will be issued to the successful bidder. </w:t>
            </w:r>
            <w:proofErr w:type="gramStart"/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For the purpose of</w:t>
            </w:r>
            <w:proofErr w:type="gramEnd"/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this enquiry, a</w:t>
            </w:r>
            <w:r w:rsidR="00D239D9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ll references to ‘</w:t>
            </w:r>
            <w:r w:rsidR="00EF07B7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Service </w:t>
            </w:r>
            <w:r w:rsidR="00D239D9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Order’ 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herein </w:t>
            </w:r>
            <w:r w:rsidR="00D239D9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shall be 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read as references to </w:t>
            </w:r>
            <w:r w:rsidR="00D239D9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this ‘</w:t>
            </w:r>
            <w:r w:rsidR="00EF07B7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S</w:t>
            </w:r>
            <w:r w:rsidR="008A6DDD">
              <w:rPr>
                <w:rFonts w:eastAsia="Times New Roman" w:cs="Calibri"/>
                <w:szCs w:val="20"/>
                <w:highlight w:val="yellow"/>
                <w:lang w:val="en-IN"/>
              </w:rPr>
              <w:t>T</w:t>
            </w:r>
            <w:r w:rsidR="00EF07B7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C’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.</w:t>
            </w:r>
          </w:p>
          <w:p w14:paraId="53E509B6" w14:textId="12EBF35C" w:rsidR="00C520B3" w:rsidRPr="008A041B" w:rsidRDefault="00C520B3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The terms and conditions </w:t>
            </w:r>
            <w:r w:rsidR="00102EE7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applicable to the </w:t>
            </w:r>
            <w:r w:rsidR="00EF07B7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SO </w:t>
            </w:r>
            <w:r w:rsidR="007F05CC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Documents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, other than the commercial terms and conditions set out herein</w:t>
            </w:r>
            <w:r w:rsidR="00606731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</w:t>
            </w:r>
            <w:r w:rsidR="001A6074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(including any negotiated positions) </w:t>
            </w:r>
            <w:r w:rsidR="00606731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or any schedules that may be attached</w:t>
            </w:r>
            <w:r w:rsidR="003844A0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, 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shall be as per the </w:t>
            </w:r>
            <w:r w:rsidR="00EF07B7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G</w:t>
            </w:r>
            <w:r w:rsidR="008A6DDD">
              <w:rPr>
                <w:rFonts w:eastAsia="Times New Roman" w:cs="Calibri"/>
                <w:szCs w:val="20"/>
                <w:highlight w:val="yellow"/>
                <w:lang w:val="en-IN"/>
              </w:rPr>
              <w:t>T</w:t>
            </w:r>
            <w:r w:rsidR="00EF07B7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C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.</w:t>
            </w:r>
          </w:p>
          <w:p w14:paraId="39564E5E" w14:textId="7672CC99" w:rsidR="00712173" w:rsidRPr="008A041B" w:rsidRDefault="00712173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Please note that it is mandatory for the bidder to insert the applicable response (from options (a) </w:t>
            </w:r>
            <w:r w:rsidR="003844A0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 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(b) below) in the ‘Bidder Response’ column for each line item in the table below:</w:t>
            </w:r>
          </w:p>
          <w:p w14:paraId="3F094277" w14:textId="5DDDABA7" w:rsidR="00712173" w:rsidRPr="008A041B" w:rsidRDefault="00712173" w:rsidP="006217FE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72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Agreed;</w:t>
            </w:r>
            <w:r w:rsidR="00286718"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or</w:t>
            </w:r>
          </w:p>
          <w:p w14:paraId="64878906" w14:textId="3A6C7030" w:rsidR="000E6F02" w:rsidRPr="008A041B" w:rsidRDefault="00712173" w:rsidP="006217FE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720"/>
              <w:contextualSpacing w:val="0"/>
              <w:rPr>
                <w:rFonts w:eastAsia="Times New Roman" w:cs="Calibri"/>
                <w:i/>
                <w:szCs w:val="20"/>
                <w:highlight w:val="yellow"/>
                <w:lang w:val="en-IN"/>
              </w:rPr>
            </w:pP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Not agreed (in such case, bidder to provide relevant deviation).</w:t>
            </w:r>
          </w:p>
        </w:tc>
      </w:tr>
    </w:tbl>
    <w:p w14:paraId="3071F31A" w14:textId="77777777" w:rsidR="001C174C" w:rsidRPr="008A041B" w:rsidRDefault="001C174C" w:rsidP="006217FE">
      <w:pPr>
        <w:spacing w:after="0" w:line="240" w:lineRule="auto"/>
        <w:rPr>
          <w:szCs w:val="20"/>
          <w:lang w:val="en-IN"/>
        </w:rPr>
      </w:pPr>
    </w:p>
    <w:tbl>
      <w:tblPr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15"/>
        <w:gridCol w:w="2071"/>
        <w:gridCol w:w="7763"/>
        <w:gridCol w:w="5140"/>
      </w:tblGrid>
      <w:tr w:rsidR="00317850" w:rsidRPr="008A041B" w14:paraId="6E267682" w14:textId="77777777" w:rsidTr="00EF2E9A">
        <w:trPr>
          <w:tblHeader/>
        </w:trPr>
        <w:tc>
          <w:tcPr>
            <w:tcW w:w="228" w:type="pct"/>
            <w:shd w:val="clear" w:color="auto" w:fill="BFBFBF" w:themeFill="background1" w:themeFillShade="BF"/>
            <w:hideMark/>
          </w:tcPr>
          <w:p w14:paraId="1E87E7CA" w14:textId="77777777" w:rsidR="00317850" w:rsidRPr="008A041B" w:rsidRDefault="00317850" w:rsidP="006217FE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Sr. No.</w:t>
            </w:r>
          </w:p>
        </w:tc>
        <w:tc>
          <w:tcPr>
            <w:tcW w:w="660" w:type="pct"/>
            <w:shd w:val="clear" w:color="auto" w:fill="BFBFBF" w:themeFill="background1" w:themeFillShade="BF"/>
            <w:hideMark/>
          </w:tcPr>
          <w:p w14:paraId="5ED404D3" w14:textId="77777777" w:rsidR="00317850" w:rsidRPr="008A041B" w:rsidRDefault="00317850" w:rsidP="006217FE">
            <w:pPr>
              <w:spacing w:after="120" w:line="240" w:lineRule="auto"/>
              <w:ind w:left="16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Particulars</w:t>
            </w:r>
          </w:p>
        </w:tc>
        <w:tc>
          <w:tcPr>
            <w:tcW w:w="2474" w:type="pct"/>
            <w:shd w:val="clear" w:color="auto" w:fill="BFBFBF" w:themeFill="background1" w:themeFillShade="BF"/>
            <w:hideMark/>
          </w:tcPr>
          <w:p w14:paraId="03D2681E" w14:textId="61CC4A6F" w:rsidR="00317850" w:rsidRPr="008A041B" w:rsidRDefault="000958E3" w:rsidP="006217FE">
            <w:pPr>
              <w:spacing w:after="120" w:line="240" w:lineRule="auto"/>
              <w:ind w:left="31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Employer's </w:t>
            </w:r>
            <w:r w:rsidR="00317850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Terms and Conditions</w:t>
            </w:r>
          </w:p>
        </w:tc>
        <w:tc>
          <w:tcPr>
            <w:tcW w:w="1638" w:type="pct"/>
            <w:shd w:val="clear" w:color="auto" w:fill="BFBFBF" w:themeFill="background1" w:themeFillShade="BF"/>
            <w:hideMark/>
          </w:tcPr>
          <w:p w14:paraId="39F103AA" w14:textId="09DBE4B0" w:rsidR="00317850" w:rsidRPr="008A041B" w:rsidRDefault="00317850" w:rsidP="006217FE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Bidder Response</w:t>
            </w:r>
          </w:p>
        </w:tc>
      </w:tr>
      <w:tr w:rsidR="00317850" w:rsidRPr="008A041B" w14:paraId="6A30F11D" w14:textId="77777777" w:rsidTr="00EF2E9A">
        <w:tc>
          <w:tcPr>
            <w:tcW w:w="228" w:type="pct"/>
            <w:shd w:val="clear" w:color="auto" w:fill="auto"/>
            <w:hideMark/>
          </w:tcPr>
          <w:p w14:paraId="549D4CB1" w14:textId="77777777" w:rsidR="00317850" w:rsidRPr="008A041B" w:rsidRDefault="00317850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3193F8B2" w14:textId="77777777" w:rsidR="00317850" w:rsidRPr="008A041B" w:rsidRDefault="00317850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Scope of Work</w:t>
            </w:r>
          </w:p>
        </w:tc>
        <w:tc>
          <w:tcPr>
            <w:tcW w:w="2474" w:type="pct"/>
            <w:shd w:val="clear" w:color="auto" w:fill="auto"/>
            <w:hideMark/>
          </w:tcPr>
          <w:p w14:paraId="0661122C" w14:textId="0B978FB6" w:rsidR="00317850" w:rsidRPr="008A041B" w:rsidRDefault="00EF07B7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[</w:t>
            </w:r>
            <w:r w:rsidR="006E2CBC">
              <w:rPr>
                <w:rFonts w:eastAsia="Times New Roman" w:cs="Calibri"/>
                <w:i/>
                <w:szCs w:val="20"/>
                <w:lang w:val="en-IN"/>
              </w:rPr>
              <w:t>Please refer “</w:t>
            </w:r>
            <w:r w:rsidR="006E2CBC" w:rsidRPr="006E2CBC">
              <w:rPr>
                <w:rFonts w:eastAsia="Times New Roman" w:cs="Calibri"/>
                <w:i/>
                <w:szCs w:val="20"/>
                <w:lang w:val="en-IN"/>
              </w:rPr>
              <w:t>1. SCOPE OF WORK FOR LAYING OF 3LPE COATED STEEL PIPELINE</w:t>
            </w:r>
            <w:r w:rsidR="006E2CBC">
              <w:rPr>
                <w:rFonts w:eastAsia="Times New Roman" w:cs="Calibri"/>
                <w:i/>
                <w:szCs w:val="20"/>
                <w:lang w:val="en-IN"/>
              </w:rPr>
              <w:t>” as per Volume-II of Tender document.</w:t>
            </w:r>
          </w:p>
        </w:tc>
        <w:tc>
          <w:tcPr>
            <w:tcW w:w="1638" w:type="pct"/>
            <w:shd w:val="clear" w:color="auto" w:fill="auto"/>
            <w:hideMark/>
          </w:tcPr>
          <w:p w14:paraId="5502DEFA" w14:textId="2116BAB6" w:rsidR="00317850" w:rsidRPr="008A041B" w:rsidRDefault="00317850" w:rsidP="006217FE">
            <w:pPr>
              <w:spacing w:after="120" w:line="240" w:lineRule="auto"/>
              <w:rPr>
                <w:rFonts w:eastAsia="Times New Roman" w:cs="Calibri"/>
                <w:bCs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</w:t>
            </w:r>
            <w:r w:rsidR="00873C39"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insert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1C399B" w:rsidRPr="008A041B" w14:paraId="37BF3A92" w14:textId="77777777" w:rsidTr="00EF2E9A">
        <w:tc>
          <w:tcPr>
            <w:tcW w:w="228" w:type="pct"/>
            <w:shd w:val="clear" w:color="auto" w:fill="auto"/>
          </w:tcPr>
          <w:p w14:paraId="5528D23F" w14:textId="77777777" w:rsidR="001C399B" w:rsidRPr="008A041B" w:rsidRDefault="001C399B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</w:tcPr>
          <w:p w14:paraId="1A168B96" w14:textId="46EEAA0B" w:rsidR="001C399B" w:rsidRPr="008A041B" w:rsidRDefault="001C399B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Effective Date</w:t>
            </w:r>
          </w:p>
        </w:tc>
        <w:tc>
          <w:tcPr>
            <w:tcW w:w="2474" w:type="pct"/>
            <w:shd w:val="clear" w:color="auto" w:fill="auto"/>
          </w:tcPr>
          <w:p w14:paraId="6DF5C504" w14:textId="65E4AA54" w:rsidR="001C399B" w:rsidRPr="008A041B" w:rsidRDefault="001C399B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The Effective Date shall mean the date of issuance of the [</w:t>
            </w:r>
            <w:r w:rsidR="00EF07B7" w:rsidRPr="008A041B">
              <w:rPr>
                <w:rFonts w:eastAsia="Times New Roman" w:cs="Calibri"/>
                <w:szCs w:val="20"/>
                <w:highlight w:val="cyan"/>
                <w:lang w:val="en-IN"/>
              </w:rPr>
              <w:t xml:space="preserve">Service </w:t>
            </w:r>
            <w:r w:rsidRPr="008A041B">
              <w:rPr>
                <w:rFonts w:eastAsia="Times New Roman" w:cs="Calibri"/>
                <w:szCs w:val="20"/>
                <w:highlight w:val="cyan"/>
                <w:lang w:val="en-IN"/>
              </w:rPr>
              <w:t>Order/letter of award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] by the </w:t>
            </w:r>
            <w:r w:rsidR="000958E3" w:rsidRPr="008A041B">
              <w:rPr>
                <w:rFonts w:eastAsia="Times New Roman" w:cs="Calibri"/>
                <w:szCs w:val="20"/>
                <w:lang w:val="en-IN"/>
              </w:rPr>
              <w:t xml:space="preserve">Employer 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to the </w:t>
            </w:r>
            <w:r w:rsidR="00EF07B7" w:rsidRPr="008A041B">
              <w:rPr>
                <w:rFonts w:eastAsia="Times New Roman" w:cs="Calibri"/>
                <w:szCs w:val="20"/>
                <w:lang w:val="en-IN"/>
              </w:rPr>
              <w:t>Contractor</w:t>
            </w:r>
            <w:r w:rsidRPr="008A041B">
              <w:rPr>
                <w:rFonts w:eastAsia="Times New Roman" w:cs="Calibri"/>
                <w:szCs w:val="20"/>
                <w:lang w:val="en-IN"/>
              </w:rPr>
              <w:t>.</w:t>
            </w:r>
          </w:p>
        </w:tc>
        <w:tc>
          <w:tcPr>
            <w:tcW w:w="1638" w:type="pct"/>
            <w:shd w:val="clear" w:color="auto" w:fill="auto"/>
          </w:tcPr>
          <w:p w14:paraId="08942E41" w14:textId="4F1CB857" w:rsidR="001C399B" w:rsidRPr="008A041B" w:rsidRDefault="001C399B" w:rsidP="006217F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317850" w:rsidRPr="008A041B" w14:paraId="1423F344" w14:textId="77777777" w:rsidTr="00EF2E9A">
        <w:tc>
          <w:tcPr>
            <w:tcW w:w="228" w:type="pct"/>
            <w:shd w:val="clear" w:color="auto" w:fill="auto"/>
            <w:hideMark/>
          </w:tcPr>
          <w:p w14:paraId="729ECCA2" w14:textId="77777777" w:rsidR="00317850" w:rsidRPr="008A041B" w:rsidRDefault="00317850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511D60A8" w14:textId="03BA8D46" w:rsidR="00317850" w:rsidRPr="008A041B" w:rsidRDefault="00EF07B7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Site</w:t>
            </w:r>
          </w:p>
        </w:tc>
        <w:tc>
          <w:tcPr>
            <w:tcW w:w="2474" w:type="pct"/>
            <w:shd w:val="clear" w:color="auto" w:fill="auto"/>
            <w:hideMark/>
          </w:tcPr>
          <w:p w14:paraId="1CB04C3D" w14:textId="2619C933" w:rsidR="00317850" w:rsidRPr="008A041B" w:rsidRDefault="00EF07B7" w:rsidP="006217FE">
            <w:pPr>
              <w:spacing w:after="120" w:line="240" w:lineRule="auto"/>
              <w:rPr>
                <w:rFonts w:eastAsia="Times New Roman" w:cs="Calibri"/>
                <w:b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 xml:space="preserve">The Contractor shall perform the </w:t>
            </w:r>
            <w:r w:rsidR="008E6815" w:rsidRPr="008A041B">
              <w:rPr>
                <w:rFonts w:eastAsia="Times New Roman" w:cs="Calibri"/>
                <w:szCs w:val="20"/>
                <w:lang w:val="en-IN"/>
              </w:rPr>
              <w:t>Works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 at </w:t>
            </w:r>
            <w:proofErr w:type="spellStart"/>
            <w:r w:rsidR="006E2CBC">
              <w:rPr>
                <w:rFonts w:eastAsia="Times New Roman" w:cs="Calibri"/>
                <w:szCs w:val="20"/>
                <w:lang w:val="en-IN"/>
              </w:rPr>
              <w:t>Bhilwada</w:t>
            </w:r>
            <w:proofErr w:type="spellEnd"/>
            <w:r w:rsidR="006E2CBC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="00496036" w:rsidRPr="008A041B">
              <w:rPr>
                <w:rFonts w:eastAsia="Times New Roman" w:cs="Calibri"/>
                <w:szCs w:val="20"/>
                <w:lang w:val="en-IN"/>
              </w:rPr>
              <w:t>and shall have access to the Site from</w:t>
            </w:r>
            <w:r w:rsidR="006E2CBC">
              <w:rPr>
                <w:rFonts w:eastAsia="Times New Roman" w:cs="Calibri"/>
                <w:szCs w:val="20"/>
                <w:lang w:val="en-IN"/>
              </w:rPr>
              <w:t xml:space="preserve"> the date of issuance of Notice to Proceed (NTP)</w:t>
            </w:r>
            <w:r w:rsidR="00496036" w:rsidRPr="008A041B">
              <w:rPr>
                <w:rFonts w:eastAsia="Times New Roman" w:cs="Calibri"/>
                <w:szCs w:val="20"/>
                <w:lang w:val="en-IN"/>
              </w:rPr>
              <w:t xml:space="preserve"> </w:t>
            </w:r>
          </w:p>
        </w:tc>
        <w:tc>
          <w:tcPr>
            <w:tcW w:w="1638" w:type="pct"/>
            <w:shd w:val="clear" w:color="auto" w:fill="auto"/>
            <w:hideMark/>
          </w:tcPr>
          <w:p w14:paraId="32697E6D" w14:textId="26547E97" w:rsidR="00317850" w:rsidRPr="008A041B" w:rsidRDefault="00317850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</w:t>
            </w:r>
            <w:r w:rsidR="00873C39"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insert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EF07B7" w:rsidRPr="008A041B" w14:paraId="7C1620A5" w14:textId="77777777" w:rsidTr="00EF2E9A">
        <w:tc>
          <w:tcPr>
            <w:tcW w:w="228" w:type="pct"/>
            <w:shd w:val="clear" w:color="auto" w:fill="auto"/>
          </w:tcPr>
          <w:p w14:paraId="673220A5" w14:textId="77777777" w:rsidR="00EF07B7" w:rsidRPr="008A041B" w:rsidRDefault="00EF07B7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</w:tcPr>
          <w:p w14:paraId="091B405F" w14:textId="04B8EE81" w:rsidR="00EF07B7" w:rsidRPr="008A041B" w:rsidDel="00EF07B7" w:rsidRDefault="00EF07B7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Completion</w:t>
            </w:r>
            <w:r w:rsidR="00B127DF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Schedule</w:t>
            </w:r>
          </w:p>
        </w:tc>
        <w:tc>
          <w:tcPr>
            <w:tcW w:w="2474" w:type="pct"/>
            <w:shd w:val="clear" w:color="auto" w:fill="auto"/>
          </w:tcPr>
          <w:p w14:paraId="4E745C0F" w14:textId="7E7D441A" w:rsidR="00EF07B7" w:rsidRDefault="00000583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4.1 </w:t>
            </w:r>
            <w:r w:rsidR="006E2CBC">
              <w:rPr>
                <w:rFonts w:eastAsia="Times New Roman" w:cs="Calibri"/>
                <w:szCs w:val="20"/>
                <w:lang w:val="en-IN"/>
              </w:rPr>
              <w:t xml:space="preserve">Completion period shall be as per the Project Schedule intimated by the Projects </w:t>
            </w:r>
            <w:proofErr w:type="gramStart"/>
            <w:r w:rsidR="006E2CBC">
              <w:rPr>
                <w:rFonts w:eastAsia="Times New Roman" w:cs="Calibri"/>
                <w:szCs w:val="20"/>
                <w:lang w:val="en-IN"/>
              </w:rPr>
              <w:t>Team,</w:t>
            </w:r>
            <w:proofErr w:type="gramEnd"/>
            <w:r w:rsidR="006E2CBC">
              <w:rPr>
                <w:rFonts w:eastAsia="Times New Roman" w:cs="Calibri"/>
                <w:szCs w:val="20"/>
                <w:lang w:val="en-IN"/>
              </w:rPr>
              <w:t xml:space="preserve"> however, t</w:t>
            </w:r>
            <w:r w:rsidR="00EF07B7" w:rsidRPr="008A041B">
              <w:rPr>
                <w:rFonts w:eastAsia="Times New Roman" w:cs="Calibri"/>
                <w:szCs w:val="20"/>
                <w:lang w:val="en-IN"/>
              </w:rPr>
              <w:t xml:space="preserve">he Contractor </w:t>
            </w:r>
            <w:r w:rsidR="006E2CBC">
              <w:rPr>
                <w:rFonts w:eastAsia="Times New Roman" w:cs="Calibri"/>
                <w:szCs w:val="20"/>
                <w:lang w:val="en-IN"/>
              </w:rPr>
              <w:t>is expected to quote the shortest completion time for meeting all the requirements.</w:t>
            </w:r>
          </w:p>
          <w:p w14:paraId="75813B99" w14:textId="11A275B3" w:rsidR="00000583" w:rsidRPr="008A041B" w:rsidRDefault="00000583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4.2 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The Contractor shall complete mobilisation at the Site within </w:t>
            </w:r>
            <w:r w:rsidR="006E2CBC">
              <w:rPr>
                <w:rFonts w:eastAsia="Times New Roman" w:cs="Calibri"/>
                <w:szCs w:val="20"/>
                <w:lang w:val="en-IN"/>
              </w:rPr>
              <w:t>two weeks from the date of NTP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. </w:t>
            </w:r>
          </w:p>
        </w:tc>
        <w:tc>
          <w:tcPr>
            <w:tcW w:w="1638" w:type="pct"/>
            <w:shd w:val="clear" w:color="auto" w:fill="auto"/>
          </w:tcPr>
          <w:p w14:paraId="79D85A89" w14:textId="137BFA19" w:rsidR="00EF07B7" w:rsidRPr="008A041B" w:rsidRDefault="00E010E3" w:rsidP="006217F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9D253A" w:rsidRPr="008A041B" w14:paraId="7DD8D13F" w14:textId="77777777" w:rsidTr="00EF2E9A">
        <w:tc>
          <w:tcPr>
            <w:tcW w:w="228" w:type="pct"/>
            <w:vMerge w:val="restart"/>
            <w:shd w:val="clear" w:color="auto" w:fill="auto"/>
          </w:tcPr>
          <w:p w14:paraId="6FC2A611" w14:textId="77777777" w:rsidR="009D253A" w:rsidRPr="008A041B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</w:tcPr>
          <w:p w14:paraId="0A92C818" w14:textId="0C557D59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Basic Price</w:t>
            </w:r>
          </w:p>
        </w:tc>
        <w:tc>
          <w:tcPr>
            <w:tcW w:w="2474" w:type="pct"/>
            <w:shd w:val="clear" w:color="auto" w:fill="auto"/>
          </w:tcPr>
          <w:p w14:paraId="28856B2D" w14:textId="4851A5EE" w:rsidR="009D253A" w:rsidRPr="008A041B" w:rsidRDefault="00000583" w:rsidP="009536F7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5.1 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The Basic Price shall be as specified in the Price Schedule set out in </w:t>
            </w:r>
            <w:r w:rsidR="00871679" w:rsidRPr="008A041B">
              <w:rPr>
                <w:rFonts w:eastAsia="Times New Roman" w:cs="Calibri"/>
                <w:szCs w:val="20"/>
                <w:lang w:val="en-IN"/>
              </w:rPr>
              <w:t>‘Annexure I: Price Schedule’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 and shall be payable on a </w:t>
            </w:r>
            <w:r w:rsidR="009D253A" w:rsidRPr="006E2CBC">
              <w:rPr>
                <w:rFonts w:eastAsia="Times New Roman" w:cs="Calibri"/>
                <w:szCs w:val="20"/>
                <w:lang w:val="en-IN"/>
              </w:rPr>
              <w:t>BOQ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 basis. The Basic Price shall be inclusive of applicable Taxes (except GST), labour </w:t>
            </w:r>
            <w:r w:rsidR="00EF2E9A" w:rsidRPr="008A041B">
              <w:rPr>
                <w:rFonts w:eastAsia="Times New Roman" w:cs="Calibri"/>
                <w:szCs w:val="20"/>
                <w:lang w:val="en-IN"/>
              </w:rPr>
              <w:t xml:space="preserve">and other statutory 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charges, </w:t>
            </w:r>
            <w:r w:rsidR="00431CBE" w:rsidRPr="008A041B">
              <w:rPr>
                <w:rFonts w:eastAsia="Times New Roman" w:cs="Calibri"/>
                <w:szCs w:val="20"/>
                <w:lang w:val="en-IN"/>
              </w:rPr>
              <w:t xml:space="preserve">gratuity amounts, 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cost of materials, </w:t>
            </w:r>
            <w:r w:rsidR="000E673F" w:rsidRPr="008A041B">
              <w:rPr>
                <w:rFonts w:eastAsia="Times New Roman" w:cs="Calibri"/>
                <w:szCs w:val="20"/>
                <w:lang w:val="en-IN"/>
              </w:rPr>
              <w:t xml:space="preserve">consumables, tools and tackles, 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insurance charges, margin, </w:t>
            </w:r>
            <w:r w:rsidR="000E673F" w:rsidRPr="008A041B">
              <w:rPr>
                <w:rFonts w:eastAsia="Times New Roman" w:cs="Calibri"/>
                <w:szCs w:val="20"/>
                <w:lang w:val="en-IN"/>
              </w:rPr>
              <w:t xml:space="preserve">overheads, 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charges for </w:t>
            </w:r>
            <w:r w:rsidR="009536F7" w:rsidRPr="008A041B">
              <w:rPr>
                <w:rFonts w:eastAsia="Times New Roman" w:cs="Calibri"/>
                <w:szCs w:val="20"/>
                <w:lang w:val="en-IN"/>
              </w:rPr>
              <w:t>Bank G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uarantees and other </w:t>
            </w:r>
            <w:r w:rsidR="000E673F" w:rsidRPr="008A041B">
              <w:rPr>
                <w:rFonts w:eastAsia="Times New Roman" w:cs="Calibri"/>
                <w:szCs w:val="20"/>
                <w:lang w:val="en-IN"/>
              </w:rPr>
              <w:t xml:space="preserve">costs associated with the performance of </w:t>
            </w:r>
            <w:r w:rsidR="00431CBE" w:rsidRPr="008A041B">
              <w:rPr>
                <w:rFonts w:eastAsia="Times New Roman" w:cs="Calibri"/>
                <w:szCs w:val="20"/>
                <w:lang w:val="en-IN"/>
              </w:rPr>
              <w:t xml:space="preserve">the Scope of </w:t>
            </w:r>
            <w:r w:rsidR="000E673F" w:rsidRPr="008A041B">
              <w:rPr>
                <w:rFonts w:eastAsia="Times New Roman" w:cs="Calibri"/>
                <w:szCs w:val="20"/>
                <w:lang w:val="en-IN"/>
              </w:rPr>
              <w:t>Work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. </w:t>
            </w:r>
          </w:p>
        </w:tc>
        <w:tc>
          <w:tcPr>
            <w:tcW w:w="1638" w:type="pct"/>
            <w:shd w:val="clear" w:color="auto" w:fill="auto"/>
          </w:tcPr>
          <w:p w14:paraId="216D6C19" w14:textId="750F9E1E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Basic Price in the Price Schedule</w:t>
            </w:r>
            <w:r w:rsidRPr="008A041B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8A041B" w14:paraId="194654FE" w14:textId="77777777" w:rsidTr="00EF2E9A">
        <w:tc>
          <w:tcPr>
            <w:tcW w:w="228" w:type="pct"/>
            <w:vMerge/>
            <w:shd w:val="clear" w:color="auto" w:fill="auto"/>
          </w:tcPr>
          <w:p w14:paraId="7EF017BC" w14:textId="77777777" w:rsidR="009D253A" w:rsidRPr="008A041B" w:rsidRDefault="009D253A" w:rsidP="006217F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</w:tcPr>
          <w:p w14:paraId="5BCB94C3" w14:textId="0DC1BE25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proofErr w:type="gramStart"/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SO</w:t>
            </w:r>
            <w:proofErr w:type="gramEnd"/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Price</w:t>
            </w:r>
          </w:p>
        </w:tc>
        <w:tc>
          <w:tcPr>
            <w:tcW w:w="2474" w:type="pct"/>
            <w:shd w:val="clear" w:color="auto" w:fill="auto"/>
          </w:tcPr>
          <w:p w14:paraId="2C16D448" w14:textId="1B78F0C1" w:rsidR="009D253A" w:rsidRPr="008A041B" w:rsidRDefault="00000583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5.2 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The SO Price shall be as specified in the Price Schedule set out in </w:t>
            </w:r>
            <w:r w:rsidR="00871679" w:rsidRPr="008A041B">
              <w:rPr>
                <w:rFonts w:eastAsia="Times New Roman" w:cs="Calibri"/>
                <w:szCs w:val="20"/>
                <w:lang w:val="en-IN"/>
              </w:rPr>
              <w:t>‘Annexure I: Price Schedule’</w:t>
            </w:r>
            <w:r w:rsidR="009D253A" w:rsidRPr="008A041B">
              <w:rPr>
                <w:rFonts w:eastAsia="Times New Roman" w:cs="Calibri"/>
                <w:szCs w:val="20"/>
                <w:lang w:val="en-IN"/>
              </w:rPr>
              <w:t xml:space="preserve">, which shall be inclusive of GST. </w:t>
            </w:r>
          </w:p>
        </w:tc>
        <w:tc>
          <w:tcPr>
            <w:tcW w:w="1638" w:type="pct"/>
            <w:shd w:val="clear" w:color="auto" w:fill="auto"/>
          </w:tcPr>
          <w:p w14:paraId="02DAA706" w14:textId="3CBF502F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Total Price payable in the Price Schedule</w:t>
            </w:r>
            <w:r w:rsidRPr="008A041B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8A041B" w14:paraId="74C0EBE8" w14:textId="77777777" w:rsidTr="00EF2E9A">
        <w:tc>
          <w:tcPr>
            <w:tcW w:w="228" w:type="pct"/>
            <w:shd w:val="clear" w:color="auto" w:fill="auto"/>
            <w:hideMark/>
          </w:tcPr>
          <w:p w14:paraId="01E059BF" w14:textId="77777777" w:rsidR="009D253A" w:rsidRPr="008A041B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16DFB19B" w14:textId="00E3C001" w:rsidR="009D253A" w:rsidRPr="008A041B" w:rsidRDefault="005D380B" w:rsidP="005D380B">
            <w:pPr>
              <w:tabs>
                <w:tab w:val="center" w:pos="977"/>
              </w:tabs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Taxes</w:t>
            </w:r>
          </w:p>
        </w:tc>
        <w:tc>
          <w:tcPr>
            <w:tcW w:w="2474" w:type="pct"/>
            <w:shd w:val="clear" w:color="auto" w:fill="auto"/>
            <w:hideMark/>
          </w:tcPr>
          <w:p w14:paraId="375BB0A3" w14:textId="1A57FB00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 xml:space="preserve">GST shall be paid at actuals, as per the rates specified in the Price Schedule set out in </w:t>
            </w:r>
            <w:r w:rsidR="00871679" w:rsidRPr="008A041B">
              <w:rPr>
                <w:rFonts w:eastAsia="Times New Roman" w:cs="Calibri"/>
                <w:szCs w:val="20"/>
                <w:lang w:val="en-IN"/>
              </w:rPr>
              <w:t>‘Annexure I: Price Schedule’</w:t>
            </w:r>
            <w:r w:rsidRPr="008A041B">
              <w:rPr>
                <w:rFonts w:eastAsia="Times New Roman" w:cs="Calibri"/>
                <w:szCs w:val="20"/>
                <w:lang w:val="en-IN"/>
              </w:rPr>
              <w:t>. BOCW Cess, if applicable, shall be directly paid by the Employer.</w:t>
            </w:r>
          </w:p>
        </w:tc>
        <w:tc>
          <w:tcPr>
            <w:tcW w:w="1638" w:type="pct"/>
            <w:shd w:val="clear" w:color="auto" w:fill="auto"/>
            <w:hideMark/>
          </w:tcPr>
          <w:p w14:paraId="539420F3" w14:textId="7331D177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applicable GST rates in the Price Schedule</w:t>
            </w:r>
            <w:r w:rsidRPr="008A041B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8A041B" w14:paraId="1216475E" w14:textId="77777777" w:rsidTr="00EF2E9A">
        <w:tc>
          <w:tcPr>
            <w:tcW w:w="228" w:type="pct"/>
            <w:shd w:val="clear" w:color="auto" w:fill="auto"/>
            <w:hideMark/>
          </w:tcPr>
          <w:p w14:paraId="66F14BD4" w14:textId="77777777" w:rsidR="009D253A" w:rsidRPr="008A041B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51F6E918" w14:textId="4E03CD1A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Payment Terms</w:t>
            </w:r>
          </w:p>
        </w:tc>
        <w:tc>
          <w:tcPr>
            <w:tcW w:w="2474" w:type="pct"/>
            <w:shd w:val="clear" w:color="auto" w:fill="auto"/>
            <w:hideMark/>
          </w:tcPr>
          <w:p w14:paraId="103C96EF" w14:textId="1235D22B" w:rsidR="00943202" w:rsidRPr="00035900" w:rsidRDefault="006E2CBC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Payment Terms shall be as per “Terms of Payment” </w:t>
            </w:r>
            <w:r w:rsidR="003010AD">
              <w:rPr>
                <w:rFonts w:eastAsia="Times New Roman" w:cs="Calibri"/>
                <w:szCs w:val="20"/>
                <w:lang w:val="en-IN"/>
              </w:rPr>
              <w:t>in Volume-I</w:t>
            </w:r>
          </w:p>
        </w:tc>
        <w:tc>
          <w:tcPr>
            <w:tcW w:w="1638" w:type="pct"/>
            <w:shd w:val="clear" w:color="auto" w:fill="auto"/>
            <w:hideMark/>
          </w:tcPr>
          <w:p w14:paraId="7F76F808" w14:textId="3263D39B" w:rsidR="009D253A" w:rsidRPr="008A041B" w:rsidRDefault="009D253A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035900" w:rsidRPr="008A041B" w14:paraId="5498904A" w14:textId="77777777" w:rsidTr="00DA1AD6">
        <w:trPr>
          <w:trHeight w:val="1191"/>
        </w:trPr>
        <w:tc>
          <w:tcPr>
            <w:tcW w:w="228" w:type="pct"/>
            <w:vMerge w:val="restart"/>
            <w:shd w:val="clear" w:color="auto" w:fill="auto"/>
            <w:hideMark/>
          </w:tcPr>
          <w:p w14:paraId="6726BCCE" w14:textId="0EBA633E" w:rsidR="00035900" w:rsidRPr="008A041B" w:rsidRDefault="00035900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</w:tcPr>
          <w:p w14:paraId="54262BF0" w14:textId="16528F8F" w:rsidR="00035900" w:rsidRPr="008A041B" w:rsidRDefault="00EF2A59" w:rsidP="00A57798">
            <w:pPr>
              <w:spacing w:after="120" w:line="240" w:lineRule="auto"/>
              <w:jc w:val="left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8</w:t>
            </w:r>
            <w:r w:rsidR="00035900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.1 </w:t>
            </w:r>
            <w:r w:rsidR="00035900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Delay Liquidated Damages</w:t>
            </w:r>
          </w:p>
        </w:tc>
        <w:tc>
          <w:tcPr>
            <w:tcW w:w="2474" w:type="pct"/>
            <w:shd w:val="clear" w:color="auto" w:fill="auto"/>
          </w:tcPr>
          <w:p w14:paraId="0F55B06B" w14:textId="45935838" w:rsidR="00035900" w:rsidRPr="008A041B" w:rsidRDefault="003010AD" w:rsidP="00A57798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0.5% </w:t>
            </w:r>
            <w:r w:rsidR="00035900" w:rsidRPr="008A041B">
              <w:rPr>
                <w:rFonts w:eastAsia="Times New Roman" w:cs="Calibri"/>
                <w:szCs w:val="20"/>
                <w:lang w:val="en-IN"/>
              </w:rPr>
              <w:t xml:space="preserve">of the SO Price (along with applicable GST), for each completed week of delay or part thereof, subject to a maximum of </w:t>
            </w:r>
            <w:r>
              <w:rPr>
                <w:rFonts w:eastAsia="Times New Roman" w:cs="Calibri"/>
                <w:szCs w:val="20"/>
                <w:lang w:val="en-IN"/>
              </w:rPr>
              <w:t>5%</w:t>
            </w:r>
            <w:r w:rsidR="00035900" w:rsidRPr="008A041B">
              <w:rPr>
                <w:rFonts w:eastAsia="Times New Roman" w:cs="Calibri"/>
                <w:szCs w:val="20"/>
                <w:lang w:val="en-IN"/>
              </w:rPr>
              <w:t xml:space="preserve"> of the SO Price. </w:t>
            </w:r>
          </w:p>
        </w:tc>
        <w:tc>
          <w:tcPr>
            <w:tcW w:w="1638" w:type="pct"/>
            <w:shd w:val="clear" w:color="auto" w:fill="auto"/>
          </w:tcPr>
          <w:p w14:paraId="655DA53A" w14:textId="240B233E" w:rsidR="00035900" w:rsidRPr="008A041B" w:rsidRDefault="00035900" w:rsidP="00A57798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A57798" w:rsidRPr="008A041B" w14:paraId="2EB19A7B" w14:textId="77777777" w:rsidTr="00EF2E9A">
        <w:tc>
          <w:tcPr>
            <w:tcW w:w="228" w:type="pct"/>
            <w:vMerge/>
            <w:shd w:val="clear" w:color="auto" w:fill="auto"/>
          </w:tcPr>
          <w:p w14:paraId="05B23497" w14:textId="77777777" w:rsidR="00A57798" w:rsidRPr="008A041B" w:rsidRDefault="00A57798" w:rsidP="00A57798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</w:tcPr>
          <w:p w14:paraId="2098490B" w14:textId="2B090AD7" w:rsidR="00A57798" w:rsidRPr="008A041B" w:rsidRDefault="00EF2A59" w:rsidP="00A57798">
            <w:pPr>
              <w:spacing w:after="120" w:line="240" w:lineRule="auto"/>
              <w:jc w:val="left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8</w:t>
            </w:r>
            <w:r w:rsidR="00A57798">
              <w:rPr>
                <w:rFonts w:eastAsia="Times New Roman" w:cs="Calibri"/>
                <w:b/>
                <w:bCs/>
                <w:szCs w:val="20"/>
                <w:lang w:val="en-IN"/>
              </w:rPr>
              <w:t>.</w:t>
            </w:r>
            <w:r w:rsidR="003010AD">
              <w:rPr>
                <w:rFonts w:eastAsia="Times New Roman" w:cs="Calibri"/>
                <w:b/>
                <w:bCs/>
                <w:szCs w:val="20"/>
                <w:lang w:val="en-IN"/>
              </w:rPr>
              <w:t>2</w:t>
            </w:r>
            <w:r w:rsidR="00A57798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</w:t>
            </w:r>
            <w:r w:rsidR="00A57798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Other liquidated damages</w:t>
            </w:r>
          </w:p>
        </w:tc>
        <w:tc>
          <w:tcPr>
            <w:tcW w:w="2474" w:type="pct"/>
            <w:shd w:val="clear" w:color="auto" w:fill="auto"/>
          </w:tcPr>
          <w:p w14:paraId="0D36E9B7" w14:textId="2CC90EF4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Liquidated damages payable by the Contractor for breach of: (</w:t>
            </w:r>
            <w:proofErr w:type="spellStart"/>
            <w:r w:rsidRPr="008A041B">
              <w:rPr>
                <w:rFonts w:eastAsia="Times New Roman" w:cs="Calibri"/>
                <w:szCs w:val="20"/>
                <w:lang w:val="en-IN"/>
              </w:rPr>
              <w:t>i</w:t>
            </w:r>
            <w:proofErr w:type="spellEnd"/>
            <w:r w:rsidRPr="008A041B">
              <w:rPr>
                <w:rFonts w:eastAsia="Times New Roman" w:cs="Calibri"/>
                <w:szCs w:val="20"/>
                <w:lang w:val="en-IN"/>
              </w:rPr>
              <w:t>) Safety Requirements shall be levied at the rate as may be specified in ‘Annexure-III: Safety Requirements’; and (ii) Human Resources and Industrial Relations Requirements shall be levied at the rate as may be specified in ‘Annexure-IV: Human Resources and Industrial Relations Requirements’.</w:t>
            </w:r>
          </w:p>
        </w:tc>
        <w:tc>
          <w:tcPr>
            <w:tcW w:w="1638" w:type="pct"/>
            <w:shd w:val="clear" w:color="auto" w:fill="auto"/>
          </w:tcPr>
          <w:p w14:paraId="0EB0C63C" w14:textId="384F6954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A57798" w:rsidRPr="008A041B" w14:paraId="20AE6069" w14:textId="77777777" w:rsidTr="00EF2E9A">
        <w:tc>
          <w:tcPr>
            <w:tcW w:w="228" w:type="pct"/>
            <w:vMerge w:val="restart"/>
            <w:shd w:val="clear" w:color="auto" w:fill="auto"/>
            <w:hideMark/>
          </w:tcPr>
          <w:p w14:paraId="35020990" w14:textId="77777777" w:rsidR="00A57798" w:rsidRPr="008A041B" w:rsidRDefault="00A57798" w:rsidP="00A57798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2A35A07F" w14:textId="330A9186" w:rsidR="00A57798" w:rsidRPr="008A041B" w:rsidRDefault="00EF2A59" w:rsidP="00A90644">
            <w:pPr>
              <w:spacing w:after="120" w:line="240" w:lineRule="auto"/>
              <w:jc w:val="left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9</w:t>
            </w:r>
            <w:r w:rsidR="00A90644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.1 </w:t>
            </w:r>
            <w:r w:rsidR="00A57798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Advance Payment Bank Guarantee</w:t>
            </w:r>
          </w:p>
        </w:tc>
        <w:tc>
          <w:tcPr>
            <w:tcW w:w="2474" w:type="pct"/>
            <w:shd w:val="clear" w:color="auto" w:fill="auto"/>
            <w:hideMark/>
          </w:tcPr>
          <w:p w14:paraId="651B30DF" w14:textId="57AD921E" w:rsidR="00A57798" w:rsidRPr="008A041B" w:rsidRDefault="003010AD" w:rsidP="00A57798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Not Applicable</w:t>
            </w:r>
          </w:p>
        </w:tc>
        <w:tc>
          <w:tcPr>
            <w:tcW w:w="1638" w:type="pct"/>
            <w:shd w:val="clear" w:color="auto" w:fill="auto"/>
            <w:hideMark/>
          </w:tcPr>
          <w:p w14:paraId="5F2EC7A8" w14:textId="567F8353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A57798" w:rsidRPr="008A041B" w14:paraId="5BE1C0C8" w14:textId="77777777" w:rsidTr="00EF2E9A">
        <w:tc>
          <w:tcPr>
            <w:tcW w:w="228" w:type="pct"/>
            <w:vMerge/>
            <w:shd w:val="clear" w:color="auto" w:fill="auto"/>
            <w:hideMark/>
          </w:tcPr>
          <w:p w14:paraId="5CB55098" w14:textId="77777777" w:rsidR="00A57798" w:rsidRPr="008A041B" w:rsidRDefault="00A57798" w:rsidP="00A57798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32E1B6C1" w14:textId="3C49A6F4" w:rsidR="00A57798" w:rsidRPr="008A041B" w:rsidRDefault="00EF2A59" w:rsidP="00A90644">
            <w:pPr>
              <w:spacing w:after="120" w:line="240" w:lineRule="auto"/>
              <w:jc w:val="left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9</w:t>
            </w:r>
            <w:r w:rsidR="00A90644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.2 </w:t>
            </w:r>
            <w:r w:rsidR="00A57798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Contract</w:t>
            </w: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</w:t>
            </w:r>
            <w:r w:rsidR="00A57798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Performance Bank Guarantee</w:t>
            </w:r>
          </w:p>
        </w:tc>
        <w:tc>
          <w:tcPr>
            <w:tcW w:w="2474" w:type="pct"/>
            <w:shd w:val="clear" w:color="auto" w:fill="auto"/>
            <w:hideMark/>
          </w:tcPr>
          <w:p w14:paraId="44EE384E" w14:textId="4E54FD35" w:rsidR="00A57798" w:rsidRPr="008A041B" w:rsidRDefault="00A57798" w:rsidP="00A57798">
            <w:pPr>
              <w:spacing w:after="120" w:line="240" w:lineRule="auto"/>
              <w:rPr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 xml:space="preserve">Within </w:t>
            </w:r>
            <w:r w:rsidRPr="003010AD">
              <w:rPr>
                <w:rFonts w:eastAsia="Times New Roman" w:cs="Calibri"/>
                <w:szCs w:val="20"/>
                <w:lang w:val="en-IN"/>
              </w:rPr>
              <w:t>fifteen (15)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 days from the Effective Date, the Contractor shall submit the Contract Performance Bank Guarantee, in the form provided in ‘</w:t>
            </w:r>
            <w:r w:rsidRPr="008A041B">
              <w:rPr>
                <w:szCs w:val="20"/>
              </w:rPr>
              <w:t>Annexure-VII: Format of Contract Performance Bank Guarantee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’, for an amount equal to </w:t>
            </w:r>
            <w:r w:rsidR="003010AD">
              <w:rPr>
                <w:rFonts w:eastAsia="Times New Roman" w:cs="Calibri"/>
                <w:szCs w:val="20"/>
                <w:lang w:val="en-IN"/>
              </w:rPr>
              <w:t>5%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 of the Bas</w:t>
            </w:r>
            <w:r w:rsidRPr="003010AD">
              <w:rPr>
                <w:rFonts w:eastAsia="Times New Roman" w:cs="Calibri"/>
                <w:szCs w:val="20"/>
                <w:lang w:val="en-IN"/>
              </w:rPr>
              <w:t xml:space="preserve">ic Price, which shall remain valid and effective till the date of Completion </w:t>
            </w:r>
            <w:r w:rsidRPr="003010AD">
              <w:rPr>
                <w:rFonts w:eastAsia="Times New Roman" w:cs="Calibri"/>
                <w:szCs w:val="20"/>
                <w:lang w:val="en-IN"/>
              </w:rPr>
              <w:lastRenderedPageBreak/>
              <w:t xml:space="preserve">as per the Completion Schedule, with a claim period of one (1) </w:t>
            </w:r>
            <w:r w:rsidR="007F7C93" w:rsidRPr="003010AD">
              <w:rPr>
                <w:rFonts w:eastAsia="Times New Roman" w:cs="Calibri"/>
                <w:szCs w:val="20"/>
                <w:lang w:val="en-IN"/>
              </w:rPr>
              <w:t>month</w:t>
            </w:r>
            <w:r w:rsidRPr="003010AD">
              <w:rPr>
                <w:rFonts w:eastAsia="Times New Roman" w:cs="Calibri"/>
                <w:szCs w:val="20"/>
                <w:lang w:val="en-IN"/>
              </w:rPr>
              <w:t xml:space="preserve"> beyond such validity.</w:t>
            </w:r>
          </w:p>
        </w:tc>
        <w:tc>
          <w:tcPr>
            <w:tcW w:w="1638" w:type="pct"/>
            <w:shd w:val="clear" w:color="auto" w:fill="auto"/>
            <w:hideMark/>
          </w:tcPr>
          <w:p w14:paraId="01F2D4FE" w14:textId="200A6F14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lastRenderedPageBreak/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A57798" w:rsidRPr="008A041B" w14:paraId="2137E5BD" w14:textId="77777777" w:rsidTr="00EF2E9A">
        <w:tc>
          <w:tcPr>
            <w:tcW w:w="228" w:type="pct"/>
            <w:vMerge/>
            <w:shd w:val="clear" w:color="auto" w:fill="auto"/>
            <w:hideMark/>
          </w:tcPr>
          <w:p w14:paraId="7EAD8E73" w14:textId="77777777" w:rsidR="00A57798" w:rsidRPr="008A041B" w:rsidRDefault="00A57798" w:rsidP="00A57798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633EC1CB" w14:textId="370279DF" w:rsidR="00A57798" w:rsidRPr="008A041B" w:rsidRDefault="00EF2A59" w:rsidP="00A90644">
            <w:pPr>
              <w:spacing w:after="120" w:line="240" w:lineRule="auto"/>
              <w:jc w:val="left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9</w:t>
            </w:r>
            <w:r w:rsidR="00A90644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.3 </w:t>
            </w:r>
            <w:r w:rsidR="00A57798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Performance Bank Guarantee</w:t>
            </w:r>
          </w:p>
        </w:tc>
        <w:tc>
          <w:tcPr>
            <w:tcW w:w="2474" w:type="pct"/>
            <w:shd w:val="clear" w:color="auto" w:fill="auto"/>
            <w:hideMark/>
          </w:tcPr>
          <w:p w14:paraId="56372BBF" w14:textId="6A79B457" w:rsidR="00A57798" w:rsidRPr="008A041B" w:rsidRDefault="00A57798" w:rsidP="00A57798">
            <w:pPr>
              <w:spacing w:after="120" w:line="240" w:lineRule="auto"/>
              <w:rPr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The Contractor shall submit the Performance Bank Guarantee, in the form provided in ‘</w:t>
            </w:r>
            <w:r w:rsidRPr="008A041B">
              <w:rPr>
                <w:szCs w:val="20"/>
              </w:rPr>
              <w:t>Annexure-VIII: Format of Performance Bank Guarantee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’, for an amount equal to </w:t>
            </w:r>
            <w:r w:rsidR="00953783">
              <w:rPr>
                <w:rFonts w:eastAsia="Times New Roman" w:cs="Calibri"/>
                <w:szCs w:val="20"/>
                <w:lang w:val="en-IN"/>
              </w:rPr>
              <w:t xml:space="preserve">5% 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of the Basic Price, which shall remain valid and effective till the expiry of the Defect Liability Period, with a claim period of </w:t>
            </w:r>
            <w:r w:rsidRPr="00953783">
              <w:rPr>
                <w:rFonts w:eastAsia="Times New Roman" w:cs="Calibri"/>
                <w:szCs w:val="20"/>
                <w:lang w:val="en-IN"/>
              </w:rPr>
              <w:t xml:space="preserve">one (1) </w:t>
            </w:r>
            <w:r w:rsidR="007F7C93" w:rsidRPr="00953783">
              <w:rPr>
                <w:rFonts w:eastAsia="Times New Roman" w:cs="Calibri"/>
                <w:szCs w:val="20"/>
                <w:lang w:val="en-IN"/>
              </w:rPr>
              <w:t>month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 from the expiry of the Defect Liability Period. </w:t>
            </w:r>
          </w:p>
        </w:tc>
        <w:tc>
          <w:tcPr>
            <w:tcW w:w="1638" w:type="pct"/>
            <w:shd w:val="clear" w:color="auto" w:fill="auto"/>
            <w:hideMark/>
          </w:tcPr>
          <w:p w14:paraId="1D9611DC" w14:textId="327D8EA3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A57798" w:rsidRPr="008A041B" w14:paraId="10057397" w14:textId="77777777" w:rsidTr="00EF2E9A">
        <w:tc>
          <w:tcPr>
            <w:tcW w:w="228" w:type="pct"/>
            <w:vMerge/>
            <w:shd w:val="clear" w:color="auto" w:fill="auto"/>
          </w:tcPr>
          <w:p w14:paraId="5E0D8DC8" w14:textId="77777777" w:rsidR="00A57798" w:rsidRPr="008A041B" w:rsidRDefault="00A57798" w:rsidP="00A57798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</w:tcPr>
          <w:p w14:paraId="490513D0" w14:textId="3A248BF7" w:rsidR="00A57798" w:rsidRPr="008A041B" w:rsidRDefault="00EF2A59" w:rsidP="00A90644">
            <w:pPr>
              <w:spacing w:after="120" w:line="240" w:lineRule="auto"/>
              <w:jc w:val="left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9</w:t>
            </w:r>
            <w:r w:rsidR="00A90644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.4 </w:t>
            </w:r>
            <w:r w:rsidR="00A57798"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Contract Performance cum Performance Bank Guarantee</w:t>
            </w:r>
          </w:p>
        </w:tc>
        <w:tc>
          <w:tcPr>
            <w:tcW w:w="2474" w:type="pct"/>
            <w:shd w:val="clear" w:color="auto" w:fill="auto"/>
          </w:tcPr>
          <w:p w14:paraId="51C97A73" w14:textId="34E0DCB4" w:rsidR="00A57798" w:rsidRPr="00953783" w:rsidRDefault="00A57798" w:rsidP="00A57798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Within fifteen (15) days from the Effective Date, the Contractor shall submit the Contract Performance cum Performance Bank Guarantee, in the form provided in ‘</w:t>
            </w:r>
            <w:r w:rsidRPr="008A041B">
              <w:rPr>
                <w:rFonts w:eastAsia="Times New Roman" w:cs="Calibri"/>
                <w:szCs w:val="20"/>
              </w:rPr>
              <w:t>Annexure-IX: Format of Contract Performance cum Performance Bank Guarantee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’, for an amount equal to </w:t>
            </w:r>
            <w:r w:rsidR="00953783">
              <w:rPr>
                <w:rFonts w:eastAsia="Times New Roman" w:cs="Calibri"/>
                <w:szCs w:val="20"/>
                <w:lang w:val="en-IN"/>
              </w:rPr>
              <w:t>5%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 of the Basic Price, which shall remain valid and effective till the expiry of the Defect Liability Period, with a claim period of </w:t>
            </w:r>
            <w:r w:rsidRPr="00953783">
              <w:rPr>
                <w:rFonts w:eastAsia="Times New Roman" w:cs="Calibri"/>
                <w:szCs w:val="20"/>
                <w:lang w:val="en-IN"/>
              </w:rPr>
              <w:t xml:space="preserve">one (1) </w:t>
            </w:r>
            <w:r w:rsidR="007F7C93" w:rsidRPr="00953783">
              <w:rPr>
                <w:rFonts w:eastAsia="Times New Roman" w:cs="Calibri"/>
                <w:szCs w:val="20"/>
                <w:lang w:val="en-IN"/>
              </w:rPr>
              <w:t>month</w:t>
            </w:r>
            <w:r w:rsidRPr="00953783">
              <w:rPr>
                <w:rFonts w:eastAsia="Times New Roman" w:cs="Calibri"/>
                <w:szCs w:val="20"/>
                <w:lang w:val="en-IN"/>
              </w:rPr>
              <w:t xml:space="preserve"> from the expiry of the Defect Liability Period. </w:t>
            </w:r>
          </w:p>
          <w:p w14:paraId="62D5EA74" w14:textId="7C36FEF0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953783">
              <w:rPr>
                <w:rFonts w:eastAsia="Times New Roman" w:cs="Calibri"/>
                <w:szCs w:val="20"/>
                <w:lang w:val="en-IN"/>
              </w:rPr>
              <w:t>[</w:t>
            </w:r>
            <w:r w:rsidRPr="00953783">
              <w:rPr>
                <w:rFonts w:eastAsia="Times New Roman" w:cs="Calibri"/>
                <w:i/>
                <w:szCs w:val="20"/>
                <w:lang w:val="en-IN"/>
              </w:rPr>
              <w:t>Note: This option is to be retained in the event the Contractor is required to provide a cumulative bank guarantee, which will cover both the performance of the scope of work under the SO Documents and obligations during the Defect Liability Period.</w:t>
            </w:r>
            <w:r w:rsidRPr="00953783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  <w:tc>
          <w:tcPr>
            <w:tcW w:w="1638" w:type="pct"/>
            <w:shd w:val="clear" w:color="auto" w:fill="auto"/>
          </w:tcPr>
          <w:p w14:paraId="43904074" w14:textId="69FF9839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A57798" w:rsidRPr="008A041B" w14:paraId="16D1F5E8" w14:textId="77777777" w:rsidTr="00EF2E9A">
        <w:tc>
          <w:tcPr>
            <w:tcW w:w="228" w:type="pct"/>
            <w:shd w:val="clear" w:color="auto" w:fill="auto"/>
            <w:hideMark/>
          </w:tcPr>
          <w:p w14:paraId="78753BB4" w14:textId="77777777" w:rsidR="00A57798" w:rsidRPr="008A041B" w:rsidRDefault="00A57798" w:rsidP="00A57798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4480637F" w14:textId="77777777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Defect Liability Period </w:t>
            </w:r>
          </w:p>
        </w:tc>
        <w:tc>
          <w:tcPr>
            <w:tcW w:w="2474" w:type="pct"/>
            <w:shd w:val="clear" w:color="auto" w:fill="auto"/>
            <w:hideMark/>
          </w:tcPr>
          <w:p w14:paraId="2295A386" w14:textId="2B545D42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 xml:space="preserve">The Defect Liability Period shall be for a period of </w:t>
            </w:r>
            <w:r w:rsidR="00600064">
              <w:rPr>
                <w:rFonts w:eastAsia="Times New Roman" w:cs="Calibri"/>
                <w:szCs w:val="20"/>
                <w:lang w:val="en-IN"/>
              </w:rPr>
              <w:t>12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 months from the date of Completion as per the Completion Schedule.</w:t>
            </w:r>
          </w:p>
        </w:tc>
        <w:tc>
          <w:tcPr>
            <w:tcW w:w="1638" w:type="pct"/>
            <w:shd w:val="clear" w:color="auto" w:fill="auto"/>
            <w:hideMark/>
          </w:tcPr>
          <w:p w14:paraId="61AF22AB" w14:textId="66F85F12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A57798" w:rsidRPr="008A041B" w14:paraId="106C773A" w14:textId="77777777" w:rsidTr="00EF2E9A">
        <w:tc>
          <w:tcPr>
            <w:tcW w:w="228" w:type="pct"/>
            <w:shd w:val="clear" w:color="auto" w:fill="auto"/>
          </w:tcPr>
          <w:p w14:paraId="051D9E33" w14:textId="77777777" w:rsidR="00A57798" w:rsidRPr="008A041B" w:rsidRDefault="00A57798" w:rsidP="00A57798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</w:tcPr>
          <w:p w14:paraId="5C4AC8F1" w14:textId="6B1D01E1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MSME Status</w:t>
            </w:r>
          </w:p>
        </w:tc>
        <w:tc>
          <w:tcPr>
            <w:tcW w:w="2474" w:type="pct"/>
            <w:shd w:val="clear" w:color="auto" w:fill="auto"/>
          </w:tcPr>
          <w:p w14:paraId="7548E200" w14:textId="77777777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szCs w:val="20"/>
                <w:lang w:val="en"/>
              </w:rPr>
            </w:pPr>
            <w:r w:rsidRPr="008A041B">
              <w:rPr>
                <w:rFonts w:eastAsia="Times New Roman" w:cs="Calibri"/>
                <w:szCs w:val="20"/>
                <w:lang w:val="en-IN"/>
              </w:rPr>
              <w:t>The Contractor is registered as a [</w:t>
            </w:r>
            <w:r w:rsidRPr="008A041B">
              <w:rPr>
                <w:rFonts w:eastAsia="Times New Roman" w:cs="Calibri"/>
                <w:szCs w:val="20"/>
                <w:highlight w:val="yellow"/>
                <w:lang w:val="en-IN"/>
              </w:rPr>
              <w:t>micro/small/medium</w:t>
            </w:r>
            <w:r w:rsidRPr="008A041B">
              <w:rPr>
                <w:rFonts w:eastAsia="Times New Roman" w:cs="Calibri"/>
                <w:szCs w:val="20"/>
                <w:lang w:val="en-IN"/>
              </w:rPr>
              <w:t xml:space="preserve">] enterprise under the </w:t>
            </w:r>
            <w:r w:rsidRPr="008A041B">
              <w:rPr>
                <w:rFonts w:eastAsia="Times New Roman" w:cs="Calibri"/>
                <w:szCs w:val="20"/>
                <w:lang w:val="en"/>
              </w:rPr>
              <w:t>Micro, Small and Medium Enterprises Development Act, 2006 and the rules and regulations made thereunder. The Contractor shall furnish documentary evidence with respect to its status as a [</w:t>
            </w:r>
            <w:r w:rsidRPr="008A041B">
              <w:rPr>
                <w:rFonts w:eastAsia="Times New Roman" w:cs="Calibri"/>
                <w:szCs w:val="20"/>
                <w:highlight w:val="yellow"/>
                <w:lang w:val="en"/>
              </w:rPr>
              <w:t>micro/small/medium</w:t>
            </w:r>
            <w:r w:rsidRPr="008A041B">
              <w:rPr>
                <w:rFonts w:eastAsia="Times New Roman" w:cs="Calibri"/>
                <w:szCs w:val="20"/>
                <w:lang w:val="en"/>
              </w:rPr>
              <w:t>] enterprise. [</w:t>
            </w:r>
            <w:r w:rsidRPr="008A041B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Retain as may be applicable</w:t>
            </w:r>
            <w:r w:rsidRPr="008A041B">
              <w:rPr>
                <w:rFonts w:eastAsia="Times New Roman" w:cs="Calibri"/>
                <w:szCs w:val="20"/>
                <w:lang w:val="en"/>
              </w:rPr>
              <w:t>]</w:t>
            </w:r>
          </w:p>
          <w:p w14:paraId="3C0BAB27" w14:textId="0CF348E0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szCs w:val="20"/>
                <w:lang w:val="en"/>
              </w:rPr>
              <w:t>[</w:t>
            </w:r>
            <w:r w:rsidRPr="008A041B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Note: If the Contractor is not a micro, small or medium enterprise, mention ‘Not Applicable’.</w:t>
            </w:r>
            <w:r w:rsidRPr="008A041B">
              <w:rPr>
                <w:rFonts w:eastAsia="Times New Roman" w:cs="Calibri"/>
                <w:szCs w:val="20"/>
                <w:lang w:val="en"/>
              </w:rPr>
              <w:t>]</w:t>
            </w:r>
          </w:p>
        </w:tc>
        <w:tc>
          <w:tcPr>
            <w:tcW w:w="1638" w:type="pct"/>
            <w:shd w:val="clear" w:color="auto" w:fill="auto"/>
          </w:tcPr>
          <w:p w14:paraId="26B1DCB3" w14:textId="6C3F5E63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specify if it is registered as an MSME </w:t>
            </w:r>
            <w:r w:rsidRPr="008A041B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and if yes,</w:t>
            </w:r>
            <w:r w:rsidRPr="008A041B">
              <w:rPr>
                <w:rFonts w:eastAsia="Times New Roman" w:cs="Calibri"/>
                <w:szCs w:val="20"/>
                <w:highlight w:val="yellow"/>
                <w:lang w:val="en"/>
              </w:rPr>
              <w:t xml:space="preserve"> 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furnish the MSME certificate.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A57798" w:rsidRPr="008A041B" w14:paraId="1096BD1E" w14:textId="77777777" w:rsidTr="00EF2E9A">
        <w:tc>
          <w:tcPr>
            <w:tcW w:w="228" w:type="pct"/>
            <w:shd w:val="clear" w:color="auto" w:fill="auto"/>
            <w:hideMark/>
          </w:tcPr>
          <w:p w14:paraId="2D4F58A0" w14:textId="77777777" w:rsidR="00A57798" w:rsidRPr="008A041B" w:rsidRDefault="00A57798" w:rsidP="00A57798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shd w:val="clear" w:color="auto" w:fill="auto"/>
            <w:hideMark/>
          </w:tcPr>
          <w:p w14:paraId="5807AE71" w14:textId="7E893E98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Specific Agreed Terms</w:t>
            </w:r>
          </w:p>
        </w:tc>
        <w:tc>
          <w:tcPr>
            <w:tcW w:w="2474" w:type="pct"/>
            <w:shd w:val="clear" w:color="auto" w:fill="auto"/>
            <w:hideMark/>
          </w:tcPr>
          <w:p w14:paraId="3957B120" w14:textId="38701D16" w:rsidR="005C62B3" w:rsidRDefault="008E79FF" w:rsidP="00A57798">
            <w:pPr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Free Issue Material</w:t>
            </w:r>
            <w:r w:rsidR="005C62B3">
              <w:rPr>
                <w:rFonts w:eastAsia="Times New Roman" w:cs="Calibri"/>
                <w:szCs w:val="20"/>
                <w:lang w:val="en-IN"/>
              </w:rPr>
              <w:t xml:space="preserve">: </w:t>
            </w:r>
            <w:r w:rsidR="00C30A71">
              <w:rPr>
                <w:rFonts w:eastAsia="Times New Roman" w:cs="Calibri"/>
                <w:szCs w:val="20"/>
                <w:lang w:val="en-IN"/>
              </w:rPr>
              <w:t>As per Technical Specification</w:t>
            </w:r>
          </w:p>
          <w:p w14:paraId="6843A7CF" w14:textId="511933EF" w:rsidR="005C62B3" w:rsidRDefault="008E79FF" w:rsidP="00A57798">
            <w:pPr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Utilities and Facilities</w:t>
            </w: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: </w:t>
            </w:r>
            <w:r w:rsidR="00C30A71">
              <w:rPr>
                <w:rFonts w:eastAsia="Times New Roman" w:cs="Calibri"/>
                <w:szCs w:val="20"/>
                <w:lang w:val="en-IN"/>
              </w:rPr>
              <w:t>Contractors to arrange</w:t>
            </w:r>
          </w:p>
          <w:p w14:paraId="60899D6D" w14:textId="42DAFB3A" w:rsidR="00A60DE6" w:rsidRDefault="005C62B3" w:rsidP="001E22E1">
            <w:p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1E22E1">
              <w:rPr>
                <w:b/>
              </w:rPr>
              <w:lastRenderedPageBreak/>
              <w:t>Insurance: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="00C30A71">
              <w:rPr>
                <w:rFonts w:eastAsia="Times New Roman" w:cs="Calibri"/>
                <w:szCs w:val="20"/>
                <w:lang w:val="en-IN"/>
              </w:rPr>
              <w:t>All applicable insurance for completion of work (including insurance for manpower and resources) shall be in Contractor’s scope</w:t>
            </w:r>
          </w:p>
          <w:p w14:paraId="7D7313E2" w14:textId="23C7671B" w:rsidR="00A57798" w:rsidRPr="008A041B" w:rsidRDefault="00A57798" w:rsidP="00A57798">
            <w:pPr>
              <w:rPr>
                <w:rFonts w:eastAsia="Times New Roman" w:cs="Calibri"/>
                <w:szCs w:val="20"/>
                <w:lang w:val="en-IN"/>
              </w:rPr>
            </w:pPr>
          </w:p>
        </w:tc>
        <w:tc>
          <w:tcPr>
            <w:tcW w:w="1638" w:type="pct"/>
            <w:shd w:val="clear" w:color="auto" w:fill="auto"/>
            <w:hideMark/>
          </w:tcPr>
          <w:p w14:paraId="42CEBF89" w14:textId="38BF0D0D" w:rsidR="00A57798" w:rsidRPr="008A041B" w:rsidRDefault="00A57798" w:rsidP="00A57798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8A041B">
              <w:rPr>
                <w:rFonts w:eastAsia="Times New Roman" w:cs="Calibri"/>
                <w:bCs/>
                <w:szCs w:val="20"/>
                <w:lang w:val="en-IN"/>
              </w:rPr>
              <w:lastRenderedPageBreak/>
              <w:t>[</w:t>
            </w:r>
            <w:r w:rsidRPr="008A041B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8A041B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</w:tbl>
    <w:p w14:paraId="3F318C29" w14:textId="7432E7F9" w:rsidR="004B4B19" w:rsidRPr="008A041B" w:rsidRDefault="004B4B19" w:rsidP="006217FE">
      <w:pPr>
        <w:spacing w:after="0" w:line="240" w:lineRule="auto"/>
        <w:rPr>
          <w:szCs w:val="20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46"/>
        <w:gridCol w:w="290"/>
        <w:gridCol w:w="3053"/>
      </w:tblGrid>
      <w:tr w:rsidR="001A787B" w:rsidRPr="008A041B" w14:paraId="1D5E6620" w14:textId="77777777" w:rsidTr="006217FE">
        <w:tc>
          <w:tcPr>
            <w:tcW w:w="5489" w:type="dxa"/>
            <w:gridSpan w:val="3"/>
          </w:tcPr>
          <w:p w14:paraId="28068664" w14:textId="77777777" w:rsidR="001A787B" w:rsidRPr="008A041B" w:rsidRDefault="001A787B" w:rsidP="006217FE">
            <w:pPr>
              <w:spacing w:after="120"/>
              <w:rPr>
                <w:b/>
                <w:szCs w:val="20"/>
                <w:lang w:val="en-IN"/>
              </w:rPr>
            </w:pPr>
            <w:r w:rsidRPr="008A041B">
              <w:rPr>
                <w:b/>
                <w:szCs w:val="20"/>
                <w:lang w:val="en-IN"/>
              </w:rPr>
              <w:t>Details of Bidder's Authorised Signatory</w:t>
            </w:r>
          </w:p>
        </w:tc>
      </w:tr>
      <w:tr w:rsidR="001A787B" w:rsidRPr="008A041B" w14:paraId="629A27D6" w14:textId="77777777" w:rsidTr="006217FE">
        <w:tc>
          <w:tcPr>
            <w:tcW w:w="2146" w:type="dxa"/>
          </w:tcPr>
          <w:p w14:paraId="49808B27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rFonts w:cs="Calibri"/>
                <w:color w:val="000000"/>
                <w:szCs w:val="20"/>
              </w:rPr>
              <w:t xml:space="preserve">Signature </w:t>
            </w:r>
          </w:p>
        </w:tc>
        <w:tc>
          <w:tcPr>
            <w:tcW w:w="290" w:type="dxa"/>
          </w:tcPr>
          <w:p w14:paraId="6367337A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092EC722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8A041B" w14:paraId="246F369D" w14:textId="77777777" w:rsidTr="006217FE">
        <w:tc>
          <w:tcPr>
            <w:tcW w:w="2146" w:type="dxa"/>
          </w:tcPr>
          <w:p w14:paraId="4EF71754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rFonts w:cs="Calibri"/>
                <w:color w:val="000000"/>
                <w:szCs w:val="20"/>
              </w:rPr>
              <w:t>Name</w:t>
            </w:r>
          </w:p>
        </w:tc>
        <w:tc>
          <w:tcPr>
            <w:tcW w:w="290" w:type="dxa"/>
          </w:tcPr>
          <w:p w14:paraId="7846E281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526C6BC5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8A041B" w14:paraId="30EA9B3B" w14:textId="77777777" w:rsidTr="006217FE">
        <w:tc>
          <w:tcPr>
            <w:tcW w:w="2146" w:type="dxa"/>
          </w:tcPr>
          <w:p w14:paraId="598EFAE7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rFonts w:cs="Calibri"/>
                <w:color w:val="000000"/>
                <w:szCs w:val="20"/>
              </w:rPr>
              <w:t>Designation</w:t>
            </w:r>
          </w:p>
        </w:tc>
        <w:tc>
          <w:tcPr>
            <w:tcW w:w="290" w:type="dxa"/>
          </w:tcPr>
          <w:p w14:paraId="5D3C4FE6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6DD21E8B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8A041B" w14:paraId="1C5FB910" w14:textId="77777777" w:rsidTr="006217FE">
        <w:tc>
          <w:tcPr>
            <w:tcW w:w="2146" w:type="dxa"/>
          </w:tcPr>
          <w:p w14:paraId="3351ED18" w14:textId="57E5FFBE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rFonts w:cs="Calibri"/>
                <w:color w:val="000000"/>
                <w:szCs w:val="20"/>
              </w:rPr>
              <w:t>Stamp</w:t>
            </w:r>
          </w:p>
        </w:tc>
        <w:tc>
          <w:tcPr>
            <w:tcW w:w="290" w:type="dxa"/>
          </w:tcPr>
          <w:p w14:paraId="69017035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8A041B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773A8DD2" w14:textId="77777777" w:rsidR="001A787B" w:rsidRPr="008A041B" w:rsidRDefault="001A787B" w:rsidP="006217FE">
            <w:pPr>
              <w:spacing w:after="120"/>
              <w:rPr>
                <w:szCs w:val="20"/>
                <w:lang w:val="en-IN"/>
              </w:rPr>
            </w:pPr>
          </w:p>
        </w:tc>
      </w:tr>
    </w:tbl>
    <w:p w14:paraId="37FE0B5B" w14:textId="77777777" w:rsidR="001A787B" w:rsidRPr="008A041B" w:rsidRDefault="001A787B" w:rsidP="006217FE">
      <w:pPr>
        <w:spacing w:after="120" w:line="240" w:lineRule="auto"/>
        <w:rPr>
          <w:szCs w:val="20"/>
          <w:lang w:val="en-IN"/>
        </w:rPr>
      </w:pPr>
    </w:p>
    <w:sectPr w:rsidR="001A787B" w:rsidRPr="008A041B" w:rsidSect="006217FE">
      <w:headerReference w:type="default" r:id="rId8"/>
      <w:footerReference w:type="default" r:id="rId9"/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F0B12" w14:textId="77777777" w:rsidR="00FE6C71" w:rsidRDefault="00FE6C71" w:rsidP="00785D5A">
      <w:pPr>
        <w:spacing w:after="0" w:line="240" w:lineRule="auto"/>
      </w:pPr>
      <w:r>
        <w:separator/>
      </w:r>
    </w:p>
  </w:endnote>
  <w:endnote w:type="continuationSeparator" w:id="0">
    <w:p w14:paraId="5BAB5B84" w14:textId="77777777" w:rsidR="00FE6C71" w:rsidRDefault="00FE6C71" w:rsidP="0078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cs="Times New Roman"/>
        <w:sz w:val="18"/>
        <w:szCs w:val="18"/>
      </w:rPr>
      <w:id w:val="-2711654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BE1B0" w14:textId="77777777" w:rsidR="00A9500B" w:rsidRPr="00A9500B" w:rsidRDefault="00A9500B" w:rsidP="006217FE">
        <w:pPr>
          <w:pStyle w:val="Footer"/>
          <w:tabs>
            <w:tab w:val="clear" w:pos="4680"/>
            <w:tab w:val="clear" w:pos="9360"/>
          </w:tabs>
          <w:jc w:val="center"/>
          <w:rPr>
            <w:rFonts w:cs="Times New Roman"/>
            <w:sz w:val="18"/>
            <w:szCs w:val="18"/>
          </w:rPr>
        </w:pPr>
      </w:p>
      <w:tbl>
        <w:tblPr>
          <w:tblStyle w:val="TableGrid"/>
          <w:tblW w:w="1573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8080"/>
          <w:gridCol w:w="7655"/>
        </w:tblGrid>
        <w:tr w:rsidR="00A9500B" w:rsidRPr="008A041B" w14:paraId="35BC0E49" w14:textId="77777777" w:rsidTr="00A9500B">
          <w:tc>
            <w:tcPr>
              <w:tcW w:w="8080" w:type="dxa"/>
            </w:tcPr>
            <w:p w14:paraId="148E0C82" w14:textId="5E7C4F1C" w:rsidR="00A9500B" w:rsidRPr="008A041B" w:rsidRDefault="00A9500B" w:rsidP="00A9500B">
              <w:pPr>
                <w:pStyle w:val="Footer"/>
                <w:jc w:val="left"/>
                <w:rPr>
                  <w:sz w:val="18"/>
                  <w:szCs w:val="18"/>
                </w:rPr>
              </w:pPr>
              <w:r w:rsidRPr="008A041B">
                <w:rPr>
                  <w:sz w:val="18"/>
                  <w:szCs w:val="18"/>
                </w:rPr>
                <w:t xml:space="preserve">Revision </w:t>
              </w:r>
              <w:r w:rsidR="00584C88">
                <w:rPr>
                  <w:sz w:val="18"/>
                  <w:szCs w:val="18"/>
                </w:rPr>
                <w:t>1</w:t>
              </w:r>
              <w:r w:rsidRPr="008A041B">
                <w:rPr>
                  <w:sz w:val="18"/>
                  <w:szCs w:val="18"/>
                </w:rPr>
                <w:t xml:space="preserve"> dated </w:t>
              </w:r>
              <w:r w:rsidR="00584C88" w:rsidRPr="00584C88">
                <w:rPr>
                  <w:sz w:val="18"/>
                  <w:szCs w:val="18"/>
                </w:rPr>
                <w:t>March 15, 2021</w:t>
              </w:r>
              <w:r w:rsidRPr="008A041B">
                <w:rPr>
                  <w:sz w:val="18"/>
                  <w:szCs w:val="18"/>
                </w:rPr>
                <w:t xml:space="preserve">    </w:t>
              </w:r>
            </w:p>
          </w:tc>
          <w:tc>
            <w:tcPr>
              <w:tcW w:w="7655" w:type="dxa"/>
            </w:tcPr>
            <w:p w14:paraId="28829C89" w14:textId="13359A58" w:rsidR="00A9500B" w:rsidRPr="008A041B" w:rsidRDefault="00A9500B" w:rsidP="00A9500B">
              <w:pPr>
                <w:pStyle w:val="Footer"/>
                <w:jc w:val="right"/>
                <w:rPr>
                  <w:sz w:val="18"/>
                  <w:szCs w:val="18"/>
                </w:rPr>
              </w:pPr>
              <w:r w:rsidRPr="008A041B">
                <w:rPr>
                  <w:sz w:val="18"/>
                  <w:szCs w:val="18"/>
                </w:rPr>
                <w:t xml:space="preserve">Page </w:t>
              </w:r>
              <w:r w:rsidRPr="008A041B">
                <w:rPr>
                  <w:sz w:val="18"/>
                  <w:szCs w:val="18"/>
                </w:rPr>
                <w:fldChar w:fldCharType="begin"/>
              </w:r>
              <w:r w:rsidRPr="008A041B">
                <w:rPr>
                  <w:sz w:val="18"/>
                  <w:szCs w:val="18"/>
                </w:rPr>
                <w:instrText xml:space="preserve"> PAGE </w:instrText>
              </w:r>
              <w:r w:rsidRPr="008A041B">
                <w:rPr>
                  <w:sz w:val="18"/>
                  <w:szCs w:val="18"/>
                </w:rPr>
                <w:fldChar w:fldCharType="separate"/>
              </w:r>
              <w:r w:rsidR="009372CC">
                <w:rPr>
                  <w:noProof/>
                  <w:sz w:val="18"/>
                  <w:szCs w:val="18"/>
                </w:rPr>
                <w:t>2</w:t>
              </w:r>
              <w:r w:rsidRPr="008A041B">
                <w:rPr>
                  <w:sz w:val="18"/>
                  <w:szCs w:val="18"/>
                </w:rPr>
                <w:fldChar w:fldCharType="end"/>
              </w:r>
              <w:r w:rsidRPr="008A041B">
                <w:rPr>
                  <w:sz w:val="18"/>
                  <w:szCs w:val="18"/>
                </w:rPr>
                <w:t xml:space="preserve"> of </w:t>
              </w:r>
              <w:r w:rsidRPr="008A041B">
                <w:rPr>
                  <w:sz w:val="18"/>
                  <w:szCs w:val="18"/>
                </w:rPr>
                <w:fldChar w:fldCharType="begin"/>
              </w:r>
              <w:r w:rsidRPr="008A041B">
                <w:rPr>
                  <w:sz w:val="18"/>
                  <w:szCs w:val="18"/>
                </w:rPr>
                <w:instrText xml:space="preserve"> NUMPAGES  </w:instrText>
              </w:r>
              <w:r w:rsidRPr="008A041B">
                <w:rPr>
                  <w:sz w:val="18"/>
                  <w:szCs w:val="18"/>
                </w:rPr>
                <w:fldChar w:fldCharType="separate"/>
              </w:r>
              <w:r w:rsidR="009372CC">
                <w:rPr>
                  <w:noProof/>
                  <w:sz w:val="18"/>
                  <w:szCs w:val="18"/>
                </w:rPr>
                <w:t>7</w:t>
              </w:r>
              <w:r w:rsidRPr="008A041B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1C26304" w14:textId="6FB9BADA" w:rsidR="0061746C" w:rsidRPr="00A9500B" w:rsidRDefault="00FE6C71" w:rsidP="006217FE">
        <w:pPr>
          <w:pStyle w:val="Footer"/>
          <w:tabs>
            <w:tab w:val="clear" w:pos="4680"/>
            <w:tab w:val="clear" w:pos="9360"/>
          </w:tabs>
          <w:jc w:val="center"/>
          <w:rPr>
            <w:rFonts w:cs="Times New Roman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BECB6" w14:textId="77777777" w:rsidR="00FE6C71" w:rsidRDefault="00FE6C71" w:rsidP="00785D5A">
      <w:pPr>
        <w:spacing w:after="0" w:line="240" w:lineRule="auto"/>
      </w:pPr>
      <w:r>
        <w:separator/>
      </w:r>
    </w:p>
  </w:footnote>
  <w:footnote w:type="continuationSeparator" w:id="0">
    <w:p w14:paraId="77E45F0F" w14:textId="77777777" w:rsidR="00FE6C71" w:rsidRDefault="00FE6C71" w:rsidP="0078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1CC27" w14:textId="596312F7" w:rsidR="00A9500B" w:rsidRDefault="00A9500B">
    <w:pPr>
      <w:pStyle w:val="Header"/>
    </w:pPr>
    <w:r w:rsidRPr="008C24B1">
      <w:rPr>
        <w:noProof/>
        <w:sz w:val="16"/>
        <w:szCs w:val="16"/>
        <w:lang w:val="en-IN" w:eastAsia="en-IN"/>
      </w:rPr>
      <w:drawing>
        <wp:inline distT="0" distB="0" distL="0" distR="0" wp14:anchorId="4AAC9888" wp14:editId="5A647B30">
          <wp:extent cx="1067435" cy="439420"/>
          <wp:effectExtent l="0" t="0" r="0" b="0"/>
          <wp:docPr id="17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7435" cy="439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B6D44" w14:textId="77777777" w:rsidR="00A9500B" w:rsidRDefault="00A95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77908"/>
    <w:multiLevelType w:val="hybridMultilevel"/>
    <w:tmpl w:val="0C8CD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3CD3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3019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7C6C"/>
    <w:multiLevelType w:val="hybridMultilevel"/>
    <w:tmpl w:val="C78027EA"/>
    <w:lvl w:ilvl="0" w:tplc="C22490A8">
      <w:start w:val="1"/>
      <w:numFmt w:val="lowerLetter"/>
      <w:lvlText w:val="(%1)"/>
      <w:lvlJc w:val="left"/>
      <w:pPr>
        <w:ind w:left="11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6B7B"/>
    <w:multiLevelType w:val="hybridMultilevel"/>
    <w:tmpl w:val="14685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840DF"/>
    <w:multiLevelType w:val="hybridMultilevel"/>
    <w:tmpl w:val="CC708DB0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6F3189"/>
    <w:multiLevelType w:val="hybridMultilevel"/>
    <w:tmpl w:val="BD3A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A0439"/>
    <w:multiLevelType w:val="hybridMultilevel"/>
    <w:tmpl w:val="5D7E0CD8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4F36A8"/>
    <w:multiLevelType w:val="hybridMultilevel"/>
    <w:tmpl w:val="C78027EA"/>
    <w:lvl w:ilvl="0" w:tplc="C22490A8">
      <w:start w:val="1"/>
      <w:numFmt w:val="lowerLetter"/>
      <w:lvlText w:val="(%1)"/>
      <w:lvlJc w:val="left"/>
      <w:pPr>
        <w:ind w:left="11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16FFF"/>
    <w:multiLevelType w:val="hybridMultilevel"/>
    <w:tmpl w:val="959AB622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86F27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C6BE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40028"/>
    <w:multiLevelType w:val="hybridMultilevel"/>
    <w:tmpl w:val="A1D0488C"/>
    <w:lvl w:ilvl="0" w:tplc="0FB29C4C">
      <w:start w:val="1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D0AF6"/>
    <w:multiLevelType w:val="hybridMultilevel"/>
    <w:tmpl w:val="6A4C665E"/>
    <w:lvl w:ilvl="0" w:tplc="8E6897D6">
      <w:start w:val="1"/>
      <w:numFmt w:val="lowerLetter"/>
      <w:lvlText w:val="(%1)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2BC56A03"/>
    <w:multiLevelType w:val="hybridMultilevel"/>
    <w:tmpl w:val="46302644"/>
    <w:lvl w:ilvl="0" w:tplc="861EC892">
      <w:start w:val="1"/>
      <w:numFmt w:val="lowerLetter"/>
      <w:lvlText w:val="(%1)"/>
      <w:lvlJc w:val="left"/>
      <w:pPr>
        <w:ind w:left="10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5" w15:restartNumberingAfterBreak="0">
    <w:nsid w:val="306F4191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57C72"/>
    <w:multiLevelType w:val="hybridMultilevel"/>
    <w:tmpl w:val="DC40FFDE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67605"/>
    <w:multiLevelType w:val="hybridMultilevel"/>
    <w:tmpl w:val="D26E45DA"/>
    <w:lvl w:ilvl="0" w:tplc="D50A7C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725120"/>
    <w:multiLevelType w:val="hybridMultilevel"/>
    <w:tmpl w:val="2F9A750E"/>
    <w:lvl w:ilvl="0" w:tplc="3C88A22E">
      <w:start w:val="1"/>
      <w:numFmt w:val="lowerLetter"/>
      <w:lvlText w:val="(%1)"/>
      <w:lvlJc w:val="left"/>
      <w:pPr>
        <w:ind w:left="360" w:hanging="360"/>
      </w:pPr>
      <w:rPr>
        <w:rFonts w:ascii="Adani Regular" w:hAnsi="Adani Regular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F710D"/>
    <w:multiLevelType w:val="hybridMultilevel"/>
    <w:tmpl w:val="B680006E"/>
    <w:lvl w:ilvl="0" w:tplc="D50A7C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06" w:hanging="360"/>
      </w:pPr>
    </w:lvl>
    <w:lvl w:ilvl="2" w:tplc="4009001B" w:tentative="1">
      <w:start w:val="1"/>
      <w:numFmt w:val="lowerRoman"/>
      <w:lvlText w:val="%3."/>
      <w:lvlJc w:val="right"/>
      <w:pPr>
        <w:ind w:left="1926" w:hanging="180"/>
      </w:pPr>
    </w:lvl>
    <w:lvl w:ilvl="3" w:tplc="4009000F" w:tentative="1">
      <w:start w:val="1"/>
      <w:numFmt w:val="decimal"/>
      <w:lvlText w:val="%4."/>
      <w:lvlJc w:val="left"/>
      <w:pPr>
        <w:ind w:left="2646" w:hanging="360"/>
      </w:pPr>
    </w:lvl>
    <w:lvl w:ilvl="4" w:tplc="40090019" w:tentative="1">
      <w:start w:val="1"/>
      <w:numFmt w:val="lowerLetter"/>
      <w:lvlText w:val="%5."/>
      <w:lvlJc w:val="left"/>
      <w:pPr>
        <w:ind w:left="3366" w:hanging="360"/>
      </w:pPr>
    </w:lvl>
    <w:lvl w:ilvl="5" w:tplc="4009001B" w:tentative="1">
      <w:start w:val="1"/>
      <w:numFmt w:val="lowerRoman"/>
      <w:lvlText w:val="%6."/>
      <w:lvlJc w:val="right"/>
      <w:pPr>
        <w:ind w:left="4086" w:hanging="180"/>
      </w:pPr>
    </w:lvl>
    <w:lvl w:ilvl="6" w:tplc="4009000F" w:tentative="1">
      <w:start w:val="1"/>
      <w:numFmt w:val="decimal"/>
      <w:lvlText w:val="%7."/>
      <w:lvlJc w:val="left"/>
      <w:pPr>
        <w:ind w:left="4806" w:hanging="360"/>
      </w:pPr>
    </w:lvl>
    <w:lvl w:ilvl="7" w:tplc="40090019" w:tentative="1">
      <w:start w:val="1"/>
      <w:numFmt w:val="lowerLetter"/>
      <w:lvlText w:val="%8."/>
      <w:lvlJc w:val="left"/>
      <w:pPr>
        <w:ind w:left="5526" w:hanging="360"/>
      </w:pPr>
    </w:lvl>
    <w:lvl w:ilvl="8" w:tplc="40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0" w15:restartNumberingAfterBreak="0">
    <w:nsid w:val="45FD4A52"/>
    <w:multiLevelType w:val="hybridMultilevel"/>
    <w:tmpl w:val="CFAA3084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32763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82B75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34DAC"/>
    <w:multiLevelType w:val="hybridMultilevel"/>
    <w:tmpl w:val="EE84FE32"/>
    <w:lvl w:ilvl="0" w:tplc="518485FE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F1C8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74415F"/>
    <w:multiLevelType w:val="hybridMultilevel"/>
    <w:tmpl w:val="74A0AD52"/>
    <w:lvl w:ilvl="0" w:tplc="B4D4AF3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B157C"/>
    <w:multiLevelType w:val="hybridMultilevel"/>
    <w:tmpl w:val="497EDCC4"/>
    <w:lvl w:ilvl="0" w:tplc="FA844F80">
      <w:start w:val="1"/>
      <w:numFmt w:val="decimal"/>
      <w:lvlText w:val="(%1)"/>
      <w:lvlJc w:val="left"/>
      <w:pPr>
        <w:ind w:left="375" w:hanging="375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903210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80319"/>
    <w:multiLevelType w:val="hybridMultilevel"/>
    <w:tmpl w:val="F1328A58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03689"/>
    <w:multiLevelType w:val="hybridMultilevel"/>
    <w:tmpl w:val="DF9E422A"/>
    <w:lvl w:ilvl="0" w:tplc="9740DE84">
      <w:start w:val="1"/>
      <w:numFmt w:val="lowerRoman"/>
      <w:lvlText w:val="(%1)"/>
      <w:lvlJc w:val="left"/>
      <w:pPr>
        <w:ind w:left="11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D2C41"/>
    <w:multiLevelType w:val="multilevel"/>
    <w:tmpl w:val="306E5C66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vertAlign w:val="baseli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F32B02"/>
    <w:multiLevelType w:val="hybridMultilevel"/>
    <w:tmpl w:val="452E6BDC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722C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553CBF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92F1E"/>
    <w:multiLevelType w:val="hybridMultilevel"/>
    <w:tmpl w:val="0A4C7D5A"/>
    <w:lvl w:ilvl="0" w:tplc="4D74E268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12B6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7E722BE5"/>
    <w:multiLevelType w:val="multilevel"/>
    <w:tmpl w:val="6F06AF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1"/>
  </w:num>
  <w:num w:numId="3">
    <w:abstractNumId w:val="22"/>
  </w:num>
  <w:num w:numId="4">
    <w:abstractNumId w:val="10"/>
  </w:num>
  <w:num w:numId="5">
    <w:abstractNumId w:val="18"/>
  </w:num>
  <w:num w:numId="6">
    <w:abstractNumId w:val="23"/>
  </w:num>
  <w:num w:numId="7">
    <w:abstractNumId w:val="31"/>
  </w:num>
  <w:num w:numId="8">
    <w:abstractNumId w:val="28"/>
  </w:num>
  <w:num w:numId="9">
    <w:abstractNumId w:val="5"/>
  </w:num>
  <w:num w:numId="10">
    <w:abstractNumId w:val="9"/>
  </w:num>
  <w:num w:numId="11">
    <w:abstractNumId w:val="7"/>
  </w:num>
  <w:num w:numId="12">
    <w:abstractNumId w:val="20"/>
  </w:num>
  <w:num w:numId="13">
    <w:abstractNumId w:val="6"/>
  </w:num>
  <w:num w:numId="14">
    <w:abstractNumId w:val="0"/>
  </w:num>
  <w:num w:numId="15">
    <w:abstractNumId w:val="35"/>
  </w:num>
  <w:num w:numId="16">
    <w:abstractNumId w:val="32"/>
  </w:num>
  <w:num w:numId="17">
    <w:abstractNumId w:val="36"/>
  </w:num>
  <w:num w:numId="18">
    <w:abstractNumId w:val="25"/>
  </w:num>
  <w:num w:numId="19">
    <w:abstractNumId w:val="12"/>
  </w:num>
  <w:num w:numId="20">
    <w:abstractNumId w:val="4"/>
  </w:num>
  <w:num w:numId="21">
    <w:abstractNumId w:val="30"/>
  </w:num>
  <w:num w:numId="22">
    <w:abstractNumId w:val="8"/>
  </w:num>
  <w:num w:numId="23">
    <w:abstractNumId w:val="29"/>
  </w:num>
  <w:num w:numId="24">
    <w:abstractNumId w:val="3"/>
  </w:num>
  <w:num w:numId="25">
    <w:abstractNumId w:val="34"/>
  </w:num>
  <w:num w:numId="26">
    <w:abstractNumId w:val="26"/>
  </w:num>
  <w:num w:numId="27">
    <w:abstractNumId w:val="21"/>
  </w:num>
  <w:num w:numId="28">
    <w:abstractNumId w:val="17"/>
  </w:num>
  <w:num w:numId="29">
    <w:abstractNumId w:val="19"/>
  </w:num>
  <w:num w:numId="30">
    <w:abstractNumId w:val="14"/>
  </w:num>
  <w:num w:numId="31">
    <w:abstractNumId w:val="13"/>
  </w:num>
  <w:num w:numId="32">
    <w:abstractNumId w:val="2"/>
  </w:num>
  <w:num w:numId="33">
    <w:abstractNumId w:val="33"/>
  </w:num>
  <w:num w:numId="34">
    <w:abstractNumId w:val="24"/>
  </w:num>
  <w:num w:numId="35">
    <w:abstractNumId w:val="11"/>
  </w:num>
  <w:num w:numId="36">
    <w:abstractNumId w:val="27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Formatting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74C"/>
    <w:rsid w:val="00000583"/>
    <w:rsid w:val="000016BC"/>
    <w:rsid w:val="00001992"/>
    <w:rsid w:val="000019AC"/>
    <w:rsid w:val="00001E07"/>
    <w:rsid w:val="00003758"/>
    <w:rsid w:val="00007A18"/>
    <w:rsid w:val="000104B5"/>
    <w:rsid w:val="00011013"/>
    <w:rsid w:val="000110D9"/>
    <w:rsid w:val="00013189"/>
    <w:rsid w:val="00027EE5"/>
    <w:rsid w:val="000351D9"/>
    <w:rsid w:val="00035900"/>
    <w:rsid w:val="000515C4"/>
    <w:rsid w:val="00052921"/>
    <w:rsid w:val="00055EBA"/>
    <w:rsid w:val="0006678C"/>
    <w:rsid w:val="000748CD"/>
    <w:rsid w:val="0009151E"/>
    <w:rsid w:val="000958E3"/>
    <w:rsid w:val="000A0FA5"/>
    <w:rsid w:val="000A12F1"/>
    <w:rsid w:val="000A2C25"/>
    <w:rsid w:val="000A5CD7"/>
    <w:rsid w:val="000A64AC"/>
    <w:rsid w:val="000B3FDC"/>
    <w:rsid w:val="000C0646"/>
    <w:rsid w:val="000C2D07"/>
    <w:rsid w:val="000C5819"/>
    <w:rsid w:val="000C73AD"/>
    <w:rsid w:val="000C7890"/>
    <w:rsid w:val="000D377A"/>
    <w:rsid w:val="000D6F53"/>
    <w:rsid w:val="000E131E"/>
    <w:rsid w:val="000E34FE"/>
    <w:rsid w:val="000E6084"/>
    <w:rsid w:val="000E673F"/>
    <w:rsid w:val="000E6F02"/>
    <w:rsid w:val="000E7330"/>
    <w:rsid w:val="000F098C"/>
    <w:rsid w:val="000F119A"/>
    <w:rsid w:val="000F6DE9"/>
    <w:rsid w:val="000F7C6A"/>
    <w:rsid w:val="00102EE7"/>
    <w:rsid w:val="00107AC6"/>
    <w:rsid w:val="00115DAD"/>
    <w:rsid w:val="00122F85"/>
    <w:rsid w:val="0012490A"/>
    <w:rsid w:val="00140430"/>
    <w:rsid w:val="00141117"/>
    <w:rsid w:val="00146D8F"/>
    <w:rsid w:val="001578F1"/>
    <w:rsid w:val="001629A3"/>
    <w:rsid w:val="00164FD6"/>
    <w:rsid w:val="00166A43"/>
    <w:rsid w:val="00183882"/>
    <w:rsid w:val="001A1C02"/>
    <w:rsid w:val="001A6074"/>
    <w:rsid w:val="001A787B"/>
    <w:rsid w:val="001B108C"/>
    <w:rsid w:val="001B26DF"/>
    <w:rsid w:val="001B663F"/>
    <w:rsid w:val="001C174C"/>
    <w:rsid w:val="001C399B"/>
    <w:rsid w:val="001C4645"/>
    <w:rsid w:val="001C4C4C"/>
    <w:rsid w:val="001C5C81"/>
    <w:rsid w:val="001C5D76"/>
    <w:rsid w:val="001D479B"/>
    <w:rsid w:val="001E22E1"/>
    <w:rsid w:val="001F4D36"/>
    <w:rsid w:val="002037C7"/>
    <w:rsid w:val="00216B2F"/>
    <w:rsid w:val="00217F28"/>
    <w:rsid w:val="0022140E"/>
    <w:rsid w:val="00224913"/>
    <w:rsid w:val="00230CD1"/>
    <w:rsid w:val="00237274"/>
    <w:rsid w:val="0024091F"/>
    <w:rsid w:val="002617B2"/>
    <w:rsid w:val="002627EE"/>
    <w:rsid w:val="002651D0"/>
    <w:rsid w:val="00266166"/>
    <w:rsid w:val="002704F5"/>
    <w:rsid w:val="00276C52"/>
    <w:rsid w:val="0027749B"/>
    <w:rsid w:val="00277866"/>
    <w:rsid w:val="0028103C"/>
    <w:rsid w:val="00282AEC"/>
    <w:rsid w:val="00283FAE"/>
    <w:rsid w:val="00286718"/>
    <w:rsid w:val="0029522E"/>
    <w:rsid w:val="00296143"/>
    <w:rsid w:val="002B4D5E"/>
    <w:rsid w:val="002B6014"/>
    <w:rsid w:val="002C0EDC"/>
    <w:rsid w:val="002C3D12"/>
    <w:rsid w:val="002C47C7"/>
    <w:rsid w:val="002C5455"/>
    <w:rsid w:val="002D2EA1"/>
    <w:rsid w:val="002D67CC"/>
    <w:rsid w:val="002D7E0C"/>
    <w:rsid w:val="002E0D18"/>
    <w:rsid w:val="002E791A"/>
    <w:rsid w:val="002F0DC6"/>
    <w:rsid w:val="002F389D"/>
    <w:rsid w:val="003010AD"/>
    <w:rsid w:val="00301956"/>
    <w:rsid w:val="003138B0"/>
    <w:rsid w:val="00314534"/>
    <w:rsid w:val="00317850"/>
    <w:rsid w:val="003218CA"/>
    <w:rsid w:val="003235AB"/>
    <w:rsid w:val="00327FEE"/>
    <w:rsid w:val="003376B3"/>
    <w:rsid w:val="00345924"/>
    <w:rsid w:val="00345BC9"/>
    <w:rsid w:val="0035545E"/>
    <w:rsid w:val="003573E1"/>
    <w:rsid w:val="00363252"/>
    <w:rsid w:val="00371BB0"/>
    <w:rsid w:val="00380244"/>
    <w:rsid w:val="003806B7"/>
    <w:rsid w:val="003814B3"/>
    <w:rsid w:val="0038437B"/>
    <w:rsid w:val="003844A0"/>
    <w:rsid w:val="00394DDE"/>
    <w:rsid w:val="0039681E"/>
    <w:rsid w:val="003A025A"/>
    <w:rsid w:val="003C3FBB"/>
    <w:rsid w:val="003D3A93"/>
    <w:rsid w:val="003D4991"/>
    <w:rsid w:val="003D6500"/>
    <w:rsid w:val="003D6D82"/>
    <w:rsid w:val="003E0347"/>
    <w:rsid w:val="003E0C94"/>
    <w:rsid w:val="003F13AF"/>
    <w:rsid w:val="00404456"/>
    <w:rsid w:val="004223E2"/>
    <w:rsid w:val="00423FF0"/>
    <w:rsid w:val="0043092D"/>
    <w:rsid w:val="00431CBE"/>
    <w:rsid w:val="0043344D"/>
    <w:rsid w:val="004532DF"/>
    <w:rsid w:val="00457213"/>
    <w:rsid w:val="004809EB"/>
    <w:rsid w:val="00481602"/>
    <w:rsid w:val="004826F6"/>
    <w:rsid w:val="00492D2A"/>
    <w:rsid w:val="00496036"/>
    <w:rsid w:val="004B4B19"/>
    <w:rsid w:val="004B6742"/>
    <w:rsid w:val="004D1920"/>
    <w:rsid w:val="004E4199"/>
    <w:rsid w:val="004F1ADA"/>
    <w:rsid w:val="004F28F5"/>
    <w:rsid w:val="004F385D"/>
    <w:rsid w:val="0050492B"/>
    <w:rsid w:val="00521E02"/>
    <w:rsid w:val="005261B9"/>
    <w:rsid w:val="0053311C"/>
    <w:rsid w:val="005672D1"/>
    <w:rsid w:val="00584349"/>
    <w:rsid w:val="00584C88"/>
    <w:rsid w:val="00586F00"/>
    <w:rsid w:val="00590D47"/>
    <w:rsid w:val="00591D67"/>
    <w:rsid w:val="005941AD"/>
    <w:rsid w:val="00596BA1"/>
    <w:rsid w:val="005A33EC"/>
    <w:rsid w:val="005A6C3C"/>
    <w:rsid w:val="005B0AB7"/>
    <w:rsid w:val="005B19AD"/>
    <w:rsid w:val="005B40EC"/>
    <w:rsid w:val="005C2B4A"/>
    <w:rsid w:val="005C629D"/>
    <w:rsid w:val="005C62B3"/>
    <w:rsid w:val="005D0380"/>
    <w:rsid w:val="005D380B"/>
    <w:rsid w:val="005D4683"/>
    <w:rsid w:val="005D4ADB"/>
    <w:rsid w:val="005E23A5"/>
    <w:rsid w:val="005E3CE9"/>
    <w:rsid w:val="005E3FC1"/>
    <w:rsid w:val="005E4F1F"/>
    <w:rsid w:val="005E62AA"/>
    <w:rsid w:val="005F48A6"/>
    <w:rsid w:val="005F55AF"/>
    <w:rsid w:val="00600064"/>
    <w:rsid w:val="00606731"/>
    <w:rsid w:val="00607069"/>
    <w:rsid w:val="006073F9"/>
    <w:rsid w:val="0061096E"/>
    <w:rsid w:val="00613CD5"/>
    <w:rsid w:val="00616131"/>
    <w:rsid w:val="0061746C"/>
    <w:rsid w:val="00617C48"/>
    <w:rsid w:val="006217FE"/>
    <w:rsid w:val="00625CFD"/>
    <w:rsid w:val="006318B1"/>
    <w:rsid w:val="00643B2B"/>
    <w:rsid w:val="00643DB0"/>
    <w:rsid w:val="006469C0"/>
    <w:rsid w:val="00664162"/>
    <w:rsid w:val="006660E5"/>
    <w:rsid w:val="00667074"/>
    <w:rsid w:val="00673091"/>
    <w:rsid w:val="00673E42"/>
    <w:rsid w:val="00693134"/>
    <w:rsid w:val="00694334"/>
    <w:rsid w:val="0069596C"/>
    <w:rsid w:val="0069698E"/>
    <w:rsid w:val="006A7E79"/>
    <w:rsid w:val="006C0F38"/>
    <w:rsid w:val="006C3719"/>
    <w:rsid w:val="006C4B38"/>
    <w:rsid w:val="006C51A2"/>
    <w:rsid w:val="006C573F"/>
    <w:rsid w:val="006C5815"/>
    <w:rsid w:val="006C6457"/>
    <w:rsid w:val="006D4EC5"/>
    <w:rsid w:val="006D5F57"/>
    <w:rsid w:val="006E2CBC"/>
    <w:rsid w:val="007054AB"/>
    <w:rsid w:val="00710D0B"/>
    <w:rsid w:val="00712173"/>
    <w:rsid w:val="00713294"/>
    <w:rsid w:val="0072079D"/>
    <w:rsid w:val="00721C46"/>
    <w:rsid w:val="007251BA"/>
    <w:rsid w:val="007257D5"/>
    <w:rsid w:val="007300C7"/>
    <w:rsid w:val="00732A7A"/>
    <w:rsid w:val="0073333F"/>
    <w:rsid w:val="00734519"/>
    <w:rsid w:val="00741347"/>
    <w:rsid w:val="00743982"/>
    <w:rsid w:val="007439C6"/>
    <w:rsid w:val="00743EE8"/>
    <w:rsid w:val="00745110"/>
    <w:rsid w:val="007460A2"/>
    <w:rsid w:val="007655DF"/>
    <w:rsid w:val="00767CA4"/>
    <w:rsid w:val="00780DD2"/>
    <w:rsid w:val="00781E2F"/>
    <w:rsid w:val="00785D5A"/>
    <w:rsid w:val="007A0423"/>
    <w:rsid w:val="007A498F"/>
    <w:rsid w:val="007C0AC7"/>
    <w:rsid w:val="007C25E8"/>
    <w:rsid w:val="007C5F33"/>
    <w:rsid w:val="007D16DA"/>
    <w:rsid w:val="007D323E"/>
    <w:rsid w:val="007D3C0A"/>
    <w:rsid w:val="007E0A86"/>
    <w:rsid w:val="007E4C33"/>
    <w:rsid w:val="007E6999"/>
    <w:rsid w:val="007F05CC"/>
    <w:rsid w:val="007F5DB0"/>
    <w:rsid w:val="007F7C93"/>
    <w:rsid w:val="00802E04"/>
    <w:rsid w:val="0080749B"/>
    <w:rsid w:val="00832ED2"/>
    <w:rsid w:val="00833D21"/>
    <w:rsid w:val="0083513B"/>
    <w:rsid w:val="00844C16"/>
    <w:rsid w:val="008575D7"/>
    <w:rsid w:val="00860D9A"/>
    <w:rsid w:val="0086111E"/>
    <w:rsid w:val="0086224E"/>
    <w:rsid w:val="00871679"/>
    <w:rsid w:val="00873C39"/>
    <w:rsid w:val="00874A42"/>
    <w:rsid w:val="008759A3"/>
    <w:rsid w:val="008803C1"/>
    <w:rsid w:val="0088130D"/>
    <w:rsid w:val="0088262B"/>
    <w:rsid w:val="00895D66"/>
    <w:rsid w:val="008964E3"/>
    <w:rsid w:val="00896583"/>
    <w:rsid w:val="008A041B"/>
    <w:rsid w:val="008A6DDD"/>
    <w:rsid w:val="008B2686"/>
    <w:rsid w:val="008B7190"/>
    <w:rsid w:val="008C030F"/>
    <w:rsid w:val="008C74B2"/>
    <w:rsid w:val="008D3FFE"/>
    <w:rsid w:val="008D4F0B"/>
    <w:rsid w:val="008D5D90"/>
    <w:rsid w:val="008D75AB"/>
    <w:rsid w:val="008E49A0"/>
    <w:rsid w:val="008E6815"/>
    <w:rsid w:val="008E79FF"/>
    <w:rsid w:val="008F2348"/>
    <w:rsid w:val="008F3F71"/>
    <w:rsid w:val="008F6553"/>
    <w:rsid w:val="008F790D"/>
    <w:rsid w:val="0090354F"/>
    <w:rsid w:val="00904D8F"/>
    <w:rsid w:val="00907483"/>
    <w:rsid w:val="009159D9"/>
    <w:rsid w:val="00915CDA"/>
    <w:rsid w:val="00920A1A"/>
    <w:rsid w:val="00926F21"/>
    <w:rsid w:val="00932596"/>
    <w:rsid w:val="009372CC"/>
    <w:rsid w:val="0093797B"/>
    <w:rsid w:val="00943202"/>
    <w:rsid w:val="00952D0B"/>
    <w:rsid w:val="009536F7"/>
    <w:rsid w:val="00953783"/>
    <w:rsid w:val="00953EAA"/>
    <w:rsid w:val="009571F5"/>
    <w:rsid w:val="00965DF3"/>
    <w:rsid w:val="009821F1"/>
    <w:rsid w:val="00983A67"/>
    <w:rsid w:val="00985061"/>
    <w:rsid w:val="009852D9"/>
    <w:rsid w:val="0098554A"/>
    <w:rsid w:val="00993B07"/>
    <w:rsid w:val="009A019B"/>
    <w:rsid w:val="009A1F9D"/>
    <w:rsid w:val="009A6250"/>
    <w:rsid w:val="009B4C08"/>
    <w:rsid w:val="009B5623"/>
    <w:rsid w:val="009C0DA8"/>
    <w:rsid w:val="009C58F2"/>
    <w:rsid w:val="009D253A"/>
    <w:rsid w:val="009D37FB"/>
    <w:rsid w:val="009F1237"/>
    <w:rsid w:val="009F1D7E"/>
    <w:rsid w:val="009F2460"/>
    <w:rsid w:val="009F52DC"/>
    <w:rsid w:val="009F627C"/>
    <w:rsid w:val="00A00A89"/>
    <w:rsid w:val="00A028CB"/>
    <w:rsid w:val="00A07F21"/>
    <w:rsid w:val="00A21FC4"/>
    <w:rsid w:val="00A2255D"/>
    <w:rsid w:val="00A22DC4"/>
    <w:rsid w:val="00A26433"/>
    <w:rsid w:val="00A277F6"/>
    <w:rsid w:val="00A33891"/>
    <w:rsid w:val="00A405BF"/>
    <w:rsid w:val="00A41E91"/>
    <w:rsid w:val="00A52E95"/>
    <w:rsid w:val="00A566F7"/>
    <w:rsid w:val="00A57798"/>
    <w:rsid w:val="00A600E7"/>
    <w:rsid w:val="00A60DE6"/>
    <w:rsid w:val="00A63E79"/>
    <w:rsid w:val="00A754F6"/>
    <w:rsid w:val="00A82E0B"/>
    <w:rsid w:val="00A845AD"/>
    <w:rsid w:val="00A90644"/>
    <w:rsid w:val="00A92A95"/>
    <w:rsid w:val="00A9500B"/>
    <w:rsid w:val="00A95B04"/>
    <w:rsid w:val="00AA59A6"/>
    <w:rsid w:val="00AA70DC"/>
    <w:rsid w:val="00AB2AAF"/>
    <w:rsid w:val="00AC2395"/>
    <w:rsid w:val="00AD034B"/>
    <w:rsid w:val="00AE660F"/>
    <w:rsid w:val="00AF79E9"/>
    <w:rsid w:val="00B05000"/>
    <w:rsid w:val="00B0747F"/>
    <w:rsid w:val="00B07BDD"/>
    <w:rsid w:val="00B07F03"/>
    <w:rsid w:val="00B11433"/>
    <w:rsid w:val="00B127DF"/>
    <w:rsid w:val="00B30C5B"/>
    <w:rsid w:val="00B327E5"/>
    <w:rsid w:val="00B423A3"/>
    <w:rsid w:val="00B4453C"/>
    <w:rsid w:val="00B46370"/>
    <w:rsid w:val="00B50614"/>
    <w:rsid w:val="00B56990"/>
    <w:rsid w:val="00B56DE2"/>
    <w:rsid w:val="00B57AEE"/>
    <w:rsid w:val="00B57B49"/>
    <w:rsid w:val="00B61699"/>
    <w:rsid w:val="00B65598"/>
    <w:rsid w:val="00B7131A"/>
    <w:rsid w:val="00B742AD"/>
    <w:rsid w:val="00B8203F"/>
    <w:rsid w:val="00B82F5A"/>
    <w:rsid w:val="00BA0D72"/>
    <w:rsid w:val="00BA2444"/>
    <w:rsid w:val="00BA2834"/>
    <w:rsid w:val="00BA3660"/>
    <w:rsid w:val="00BA5BF5"/>
    <w:rsid w:val="00BB0E79"/>
    <w:rsid w:val="00BB5D30"/>
    <w:rsid w:val="00BC0784"/>
    <w:rsid w:val="00BC299A"/>
    <w:rsid w:val="00BC3EE5"/>
    <w:rsid w:val="00BC7BDD"/>
    <w:rsid w:val="00BC7BE2"/>
    <w:rsid w:val="00BD0686"/>
    <w:rsid w:val="00BD56C5"/>
    <w:rsid w:val="00BE4626"/>
    <w:rsid w:val="00BE4D8F"/>
    <w:rsid w:val="00BE683E"/>
    <w:rsid w:val="00BF4EBF"/>
    <w:rsid w:val="00BF5576"/>
    <w:rsid w:val="00C013FB"/>
    <w:rsid w:val="00C15D6A"/>
    <w:rsid w:val="00C21250"/>
    <w:rsid w:val="00C22BD1"/>
    <w:rsid w:val="00C27063"/>
    <w:rsid w:val="00C30A71"/>
    <w:rsid w:val="00C32325"/>
    <w:rsid w:val="00C32B40"/>
    <w:rsid w:val="00C520B3"/>
    <w:rsid w:val="00C565A9"/>
    <w:rsid w:val="00C6592D"/>
    <w:rsid w:val="00C70064"/>
    <w:rsid w:val="00C75CF1"/>
    <w:rsid w:val="00C81895"/>
    <w:rsid w:val="00C82AAF"/>
    <w:rsid w:val="00C9000C"/>
    <w:rsid w:val="00C91902"/>
    <w:rsid w:val="00CA40AC"/>
    <w:rsid w:val="00CA701A"/>
    <w:rsid w:val="00CB51C1"/>
    <w:rsid w:val="00CC073E"/>
    <w:rsid w:val="00CC1A63"/>
    <w:rsid w:val="00CC1B3C"/>
    <w:rsid w:val="00CC36FE"/>
    <w:rsid w:val="00CC60B8"/>
    <w:rsid w:val="00CD4C69"/>
    <w:rsid w:val="00CE27F3"/>
    <w:rsid w:val="00CF1475"/>
    <w:rsid w:val="00CF5359"/>
    <w:rsid w:val="00D05BFF"/>
    <w:rsid w:val="00D07C5B"/>
    <w:rsid w:val="00D11908"/>
    <w:rsid w:val="00D239D9"/>
    <w:rsid w:val="00D3041C"/>
    <w:rsid w:val="00D34BA1"/>
    <w:rsid w:val="00D4265A"/>
    <w:rsid w:val="00D526E8"/>
    <w:rsid w:val="00D54F16"/>
    <w:rsid w:val="00D62228"/>
    <w:rsid w:val="00D66155"/>
    <w:rsid w:val="00D75E07"/>
    <w:rsid w:val="00D83555"/>
    <w:rsid w:val="00D86CFC"/>
    <w:rsid w:val="00D969EA"/>
    <w:rsid w:val="00DA33AA"/>
    <w:rsid w:val="00DA3C7F"/>
    <w:rsid w:val="00DA546F"/>
    <w:rsid w:val="00DA72A3"/>
    <w:rsid w:val="00DC3A93"/>
    <w:rsid w:val="00DD2510"/>
    <w:rsid w:val="00DD4337"/>
    <w:rsid w:val="00DD7FDB"/>
    <w:rsid w:val="00DF1C3E"/>
    <w:rsid w:val="00E001AB"/>
    <w:rsid w:val="00E010E3"/>
    <w:rsid w:val="00E04B1A"/>
    <w:rsid w:val="00E22FCD"/>
    <w:rsid w:val="00E3081F"/>
    <w:rsid w:val="00E337B5"/>
    <w:rsid w:val="00E429D9"/>
    <w:rsid w:val="00E4439D"/>
    <w:rsid w:val="00E51CC9"/>
    <w:rsid w:val="00E54F5F"/>
    <w:rsid w:val="00E62C36"/>
    <w:rsid w:val="00E75E5B"/>
    <w:rsid w:val="00E81758"/>
    <w:rsid w:val="00E9077E"/>
    <w:rsid w:val="00EB1E26"/>
    <w:rsid w:val="00EB2FE1"/>
    <w:rsid w:val="00EB340E"/>
    <w:rsid w:val="00EB3476"/>
    <w:rsid w:val="00EB7A23"/>
    <w:rsid w:val="00EC508F"/>
    <w:rsid w:val="00EC6676"/>
    <w:rsid w:val="00EF07B7"/>
    <w:rsid w:val="00EF1056"/>
    <w:rsid w:val="00EF2A59"/>
    <w:rsid w:val="00EF2E9A"/>
    <w:rsid w:val="00EF568B"/>
    <w:rsid w:val="00F01279"/>
    <w:rsid w:val="00F032E3"/>
    <w:rsid w:val="00F055EE"/>
    <w:rsid w:val="00F05C14"/>
    <w:rsid w:val="00F12699"/>
    <w:rsid w:val="00F16912"/>
    <w:rsid w:val="00F31595"/>
    <w:rsid w:val="00F33003"/>
    <w:rsid w:val="00F34B83"/>
    <w:rsid w:val="00F36148"/>
    <w:rsid w:val="00F41FCA"/>
    <w:rsid w:val="00F42A61"/>
    <w:rsid w:val="00F4334F"/>
    <w:rsid w:val="00F50805"/>
    <w:rsid w:val="00F5152D"/>
    <w:rsid w:val="00F617AD"/>
    <w:rsid w:val="00F67FA1"/>
    <w:rsid w:val="00F700AF"/>
    <w:rsid w:val="00F701FB"/>
    <w:rsid w:val="00F720E8"/>
    <w:rsid w:val="00F96302"/>
    <w:rsid w:val="00F97EE1"/>
    <w:rsid w:val="00FA06B3"/>
    <w:rsid w:val="00FA67A2"/>
    <w:rsid w:val="00FB1FC5"/>
    <w:rsid w:val="00FB4CD3"/>
    <w:rsid w:val="00FB7ECA"/>
    <w:rsid w:val="00FC0A3E"/>
    <w:rsid w:val="00FC487E"/>
    <w:rsid w:val="00FC76CB"/>
    <w:rsid w:val="00FE54C6"/>
    <w:rsid w:val="00FE6C71"/>
    <w:rsid w:val="00FE6F09"/>
    <w:rsid w:val="00FF20B6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51F3B"/>
  <w15:docId w15:val="{26C9B03F-F77C-4F86-ACEC-9779DBDE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FE1"/>
    <w:pPr>
      <w:jc w:val="both"/>
    </w:pPr>
    <w:rPr>
      <w:rFonts w:ascii="Adani Regular" w:hAnsi="Adani Regular"/>
      <w:sz w:val="20"/>
    </w:rPr>
  </w:style>
  <w:style w:type="paragraph" w:styleId="Heading1">
    <w:name w:val="heading 1"/>
    <w:aliases w:val="level1,No numbers,H1,Main Heading,Heading A,Heading1,Head1,Heading apps,Para1,Section Heading,MAIN HEADING,1. Level 1 Heading,Title1,L1,Level 1,Appendix,Appendix1,Appendix2,Appendix3,no pg,I1,1st level,l1,Chapter title,título1,H11,R1,69%,1,c"/>
    <w:basedOn w:val="Normal"/>
    <w:next w:val="Normal"/>
    <w:link w:val="Heading1Char"/>
    <w:qFormat/>
    <w:rsid w:val="00363252"/>
    <w:pPr>
      <w:widowControl w:val="0"/>
      <w:numPr>
        <w:numId w:val="21"/>
      </w:numPr>
      <w:spacing w:after="240" w:line="240" w:lineRule="auto"/>
      <w:outlineLvl w:val="0"/>
    </w:pPr>
    <w:rPr>
      <w:rFonts w:ascii="Times New Roman Bold" w:hAnsi="Times New Roman Bold" w:cs="Times New Roman"/>
      <w:b/>
      <w:bCs/>
      <w:caps/>
      <w:sz w:val="24"/>
      <w:szCs w:val="24"/>
      <w:lang w:val="en-IN"/>
    </w:rPr>
  </w:style>
  <w:style w:type="paragraph" w:styleId="Heading2">
    <w:name w:val="heading 2"/>
    <w:aliases w:val="Sub Headings,body,h2,test,Attribute Heading 2,l2,list 2,list 2,heading 2TOC,Head 2,List level 2,2,Header 2,H2,h2 main heading,B Sub/Bold,B Sub/Bold1,B Sub/Bold2,B Sub/Bold11,h2 main heading1,h2 main heading2,B Sub/Bold3,B Sub/Bold12,Para,1.1"/>
    <w:basedOn w:val="Normal"/>
    <w:next w:val="Normal"/>
    <w:link w:val="Heading2Char"/>
    <w:qFormat/>
    <w:rsid w:val="00363252"/>
    <w:pPr>
      <w:widowControl w:val="0"/>
      <w:numPr>
        <w:ilvl w:val="1"/>
        <w:numId w:val="21"/>
      </w:numPr>
      <w:spacing w:after="240" w:line="240" w:lineRule="auto"/>
      <w:outlineLvl w:val="1"/>
    </w:pPr>
    <w:rPr>
      <w:rFonts w:ascii="Times New Roman Bold" w:hAnsi="Times New Roman Bold" w:cs="Times New Roman"/>
      <w:b/>
      <w:sz w:val="24"/>
      <w:szCs w:val="20"/>
    </w:rPr>
  </w:style>
  <w:style w:type="paragraph" w:styleId="Heading3">
    <w:name w:val="heading 3"/>
    <w:aliases w:val="h:3,H3,h3,H31,C Sub-Sub/Italic,h3 sub heading,Head 3,Head 31,Head 32,C Sub-Sub/Italic1,3,Sub2Para,Heading 3a,h31,h32,Para3,Title3,l3,(Alt+3),3m,sub-sub-para,Table Attribute Heading,H32,H33,H311,Subhead B,Heading C,H34,H312,H321,H331,H3111,H35"/>
    <w:basedOn w:val="Normal"/>
    <w:next w:val="Normal"/>
    <w:link w:val="Heading3Char"/>
    <w:qFormat/>
    <w:rsid w:val="00363252"/>
    <w:pPr>
      <w:numPr>
        <w:ilvl w:val="2"/>
        <w:numId w:val="21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0"/>
      <w:lang w:val="en-IN"/>
    </w:rPr>
  </w:style>
  <w:style w:type="paragraph" w:styleId="Heading4">
    <w:name w:val="heading 4"/>
    <w:aliases w:val="Body,h4 sub sub heading,h4,4,sub-sub-sub-sect,Subsection,Level 2 - a,H4,(Alt+4),H41,(Alt+4)1,H42,(Alt+4)2,H43,(Alt+4)3,H44,(Alt+4)4,H45,(Alt+4)5,H411,(Alt+4)11,H421,(Alt+4)21,H431,(Alt+4)31,H46,(Alt+4)6,H412,(Alt+4)12,H422,(Alt+4)22,H432,i,(i"/>
    <w:basedOn w:val="Normal"/>
    <w:next w:val="Normal"/>
    <w:link w:val="Heading4Char"/>
    <w:qFormat/>
    <w:rsid w:val="00363252"/>
    <w:pPr>
      <w:widowControl w:val="0"/>
      <w:numPr>
        <w:ilvl w:val="3"/>
        <w:numId w:val="21"/>
      </w:numPr>
      <w:spacing w:after="240" w:line="240" w:lineRule="auto"/>
      <w:outlineLvl w:val="3"/>
    </w:pPr>
    <w:rPr>
      <w:rFonts w:ascii="Times New Roman" w:hAnsi="Times New Roman" w:cs="Times New Roman"/>
      <w:bCs/>
      <w:spacing w:val="-3"/>
      <w:sz w:val="24"/>
      <w:szCs w:val="24"/>
      <w:lang w:val="en-IN"/>
    </w:rPr>
  </w:style>
  <w:style w:type="paragraph" w:styleId="Heading5">
    <w:name w:val="heading 5"/>
    <w:aliases w:val="Titre5,Level 3 - i,h5,H5,s,l5+toc5,(A),A,Sub4Para,Heading 5(unused),1.1.1.1.1,Level 3 - (i),Para5,Para51,h51,h52,L5,Heading 5 StGeorge,3rd sub-clause,Block Label,Heading 5 Interstar,Level 5,Document Title 2,h5 Char Char,Body Text (R)"/>
    <w:basedOn w:val="Normal"/>
    <w:next w:val="Normal"/>
    <w:link w:val="Heading5Char"/>
    <w:uiPriority w:val="99"/>
    <w:unhideWhenUsed/>
    <w:qFormat/>
    <w:rsid w:val="00363252"/>
    <w:pPr>
      <w:widowControl w:val="0"/>
      <w:numPr>
        <w:ilvl w:val="4"/>
        <w:numId w:val="21"/>
      </w:numPr>
      <w:spacing w:after="240" w:line="240" w:lineRule="auto"/>
      <w:outlineLvl w:val="4"/>
    </w:pPr>
    <w:rPr>
      <w:rFonts w:ascii="Times New Roman" w:eastAsia="Times New Roman" w:hAnsi="Times New Roman" w:cs="Times New Roman"/>
      <w:bCs/>
      <w:iCs/>
      <w:sz w:val="24"/>
      <w:szCs w:val="26"/>
      <w:lang w:val="en-IN"/>
    </w:rPr>
  </w:style>
  <w:style w:type="paragraph" w:styleId="Heading6">
    <w:name w:val="heading 6"/>
    <w:aliases w:val="sub-dash,sd,5,Legal Level 1.,H6,as,(I),I,Body Text 5,Sub5Para,Heading 6(unused),b,a.,a.1,h6, not Kinhill,Not Kinhill,Square Bullet list,Heading 6 Interstar,6,Level 6,L1 PIP,Name of Org,Points in Text,dash GS,level6,Lev 6,. (a.),OG Distribution"/>
    <w:basedOn w:val="Normal"/>
    <w:next w:val="Normal"/>
    <w:link w:val="Heading6Char"/>
    <w:unhideWhenUsed/>
    <w:qFormat/>
    <w:rsid w:val="00363252"/>
    <w:pPr>
      <w:widowControl w:val="0"/>
      <w:numPr>
        <w:ilvl w:val="5"/>
        <w:numId w:val="21"/>
      </w:numPr>
      <w:spacing w:after="240" w:line="240" w:lineRule="auto"/>
      <w:outlineLvl w:val="5"/>
    </w:pPr>
    <w:rPr>
      <w:rFonts w:ascii="Times New Roman" w:eastAsia="Times New Roman" w:hAnsi="Times New Roman" w:cs="Times New Roman"/>
      <w:bCs/>
      <w:sz w:val="24"/>
      <w:lang w:val="en-IN"/>
    </w:rPr>
  </w:style>
  <w:style w:type="paragraph" w:styleId="Heading7">
    <w:name w:val="heading 7"/>
    <w:aliases w:val="Legal Level 1.1.,ap,(1),Body Text 6,Heading 7(unused),i.,i.1,not Kinhill,not Kinhill1,Indented hyphen,H7,not Kinhill11,h7,7,L2 PIP,square GS,level1noheading,Lev 7,hd7,. [(1)],not Kinhill111,H7 Char,7 Char"/>
    <w:basedOn w:val="Normal"/>
    <w:next w:val="Normal"/>
    <w:link w:val="Heading7Char"/>
    <w:uiPriority w:val="99"/>
    <w:unhideWhenUsed/>
    <w:qFormat/>
    <w:rsid w:val="00363252"/>
    <w:pPr>
      <w:widowControl w:val="0"/>
      <w:numPr>
        <w:ilvl w:val="6"/>
        <w:numId w:val="21"/>
      </w:numPr>
      <w:spacing w:after="24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5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D5A"/>
  </w:style>
  <w:style w:type="paragraph" w:styleId="Footer">
    <w:name w:val="footer"/>
    <w:basedOn w:val="Normal"/>
    <w:link w:val="FooterChar"/>
    <w:uiPriority w:val="99"/>
    <w:unhideWhenUsed/>
    <w:rsid w:val="00785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D5A"/>
  </w:style>
  <w:style w:type="paragraph" w:styleId="BalloonText">
    <w:name w:val="Balloon Text"/>
    <w:basedOn w:val="Normal"/>
    <w:link w:val="BalloonTextChar"/>
    <w:uiPriority w:val="99"/>
    <w:semiHidden/>
    <w:unhideWhenUsed/>
    <w:rsid w:val="008C0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3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A0423"/>
    <w:pPr>
      <w:ind w:left="720"/>
      <w:contextualSpacing/>
    </w:pPr>
  </w:style>
  <w:style w:type="character" w:customStyle="1" w:styleId="Heading1Char">
    <w:name w:val="Heading 1 Char"/>
    <w:aliases w:val="level1 Char,No numbers Char,H1 Char,Main Heading Char,Heading A Char,Heading1 Char,Head1 Char,Heading apps Char,Para1 Char,Section Heading Char,MAIN HEADING Char,1. Level 1 Heading Char,Title1 Char,L1 Char,Level 1 Char,Appendix Char"/>
    <w:basedOn w:val="DefaultParagraphFont"/>
    <w:link w:val="Heading1"/>
    <w:rsid w:val="00363252"/>
    <w:rPr>
      <w:rFonts w:ascii="Times New Roman Bold" w:eastAsia="MS Mincho" w:hAnsi="Times New Roman Bold" w:cs="Times New Roman"/>
      <w:b/>
      <w:bCs/>
      <w:caps/>
      <w:sz w:val="24"/>
      <w:szCs w:val="24"/>
      <w:lang w:val="en-IN"/>
    </w:rPr>
  </w:style>
  <w:style w:type="character" w:customStyle="1" w:styleId="Heading2Char">
    <w:name w:val="Heading 2 Char"/>
    <w:aliases w:val="Sub Headings Char,body Char,h2 Char,test Char,Attribute Heading 2 Char,l2 Char,list 2 Char,list 2 Char,heading 2TOC Char,Head 2 Char,List level 2 Char,2 Char,Header 2 Char,H2 Char,h2 main heading Char,B Sub/Bold Char,B Sub/Bold1 Char"/>
    <w:basedOn w:val="DefaultParagraphFont"/>
    <w:link w:val="Heading2"/>
    <w:rsid w:val="00363252"/>
    <w:rPr>
      <w:rFonts w:ascii="Times New Roman Bold" w:eastAsia="MS Mincho" w:hAnsi="Times New Roman Bold" w:cs="Times New Roman"/>
      <w:b/>
      <w:sz w:val="24"/>
      <w:szCs w:val="20"/>
    </w:rPr>
  </w:style>
  <w:style w:type="character" w:customStyle="1" w:styleId="Heading3Char">
    <w:name w:val="Heading 3 Char"/>
    <w:aliases w:val="h:3 Char,H3 Char,h3 Char,H31 Char,C Sub-Sub/Italic Char,h3 sub heading Char,Head 3 Char,Head 31 Char,Head 32 Char,C Sub-Sub/Italic1 Char,3 Char,Sub2Para Char,Heading 3a Char,h31 Char,h32 Char,Para3 Char,Title3 Char,l3 Char,(Alt+3) Char"/>
    <w:basedOn w:val="DefaultParagraphFont"/>
    <w:link w:val="Heading3"/>
    <w:rsid w:val="00363252"/>
    <w:rPr>
      <w:rFonts w:ascii="Times New Roman" w:eastAsia="MS Mincho" w:hAnsi="Times New Roman" w:cs="Times New Roman"/>
      <w:sz w:val="24"/>
      <w:szCs w:val="20"/>
      <w:lang w:val="en-IN"/>
    </w:rPr>
  </w:style>
  <w:style w:type="character" w:customStyle="1" w:styleId="Heading4Char">
    <w:name w:val="Heading 4 Char"/>
    <w:aliases w:val="Body Char,h4 sub sub heading Char,h4 Char,4 Char,sub-sub-sub-sect Char,Subsection Char,Level 2 - a Char,H4 Char,(Alt+4) Char,H41 Char,(Alt+4)1 Char,H42 Char,(Alt+4)2 Char,H43 Char,(Alt+4)3 Char,H44 Char,(Alt+4)4 Char,H45 Char,H411 Char"/>
    <w:basedOn w:val="DefaultParagraphFont"/>
    <w:link w:val="Heading4"/>
    <w:rsid w:val="00363252"/>
    <w:rPr>
      <w:rFonts w:ascii="Times New Roman" w:eastAsia="MS Mincho" w:hAnsi="Times New Roman" w:cs="Times New Roman"/>
      <w:bCs/>
      <w:spacing w:val="-3"/>
      <w:sz w:val="24"/>
      <w:szCs w:val="24"/>
      <w:lang w:val="en-IN"/>
    </w:rPr>
  </w:style>
  <w:style w:type="character" w:customStyle="1" w:styleId="Heading5Char">
    <w:name w:val="Heading 5 Char"/>
    <w:aliases w:val="Titre5 Char,Level 3 - i Char,h5 Char,H5 Char,s Char,l5+toc5 Char,(A) Char,A Char,Sub4Para Char,Heading 5(unused) Char,1.1.1.1.1 Char,Level 3 - (i) Char,Para5 Char,Para51 Char,h51 Char,h52 Char,L5 Char,Heading 5 StGeorge Char,Level 5 Char"/>
    <w:basedOn w:val="DefaultParagraphFont"/>
    <w:link w:val="Heading5"/>
    <w:uiPriority w:val="99"/>
    <w:rsid w:val="00363252"/>
    <w:rPr>
      <w:rFonts w:ascii="Times New Roman" w:eastAsia="Times New Roman" w:hAnsi="Times New Roman" w:cs="Times New Roman"/>
      <w:bCs/>
      <w:iCs/>
      <w:sz w:val="24"/>
      <w:szCs w:val="26"/>
      <w:lang w:val="en-IN"/>
    </w:rPr>
  </w:style>
  <w:style w:type="character" w:customStyle="1" w:styleId="Heading6Char">
    <w:name w:val="Heading 6 Char"/>
    <w:aliases w:val="sub-dash Char,sd Char,5 Char,Legal Level 1. Char,H6 Char,as Char,(I) Char,I Char,Body Text 5 Char,Sub5Para Char,Heading 6(unused) Char,b Char,a. Char,a.1 Char,h6 Char, not Kinhill Char,Not Kinhill Char,Square Bullet list Char,6 Char"/>
    <w:basedOn w:val="DefaultParagraphFont"/>
    <w:link w:val="Heading6"/>
    <w:rsid w:val="00363252"/>
    <w:rPr>
      <w:rFonts w:ascii="Times New Roman" w:eastAsia="Times New Roman" w:hAnsi="Times New Roman" w:cs="Times New Roman"/>
      <w:bCs/>
      <w:sz w:val="24"/>
      <w:lang w:val="en-IN"/>
    </w:rPr>
  </w:style>
  <w:style w:type="character" w:customStyle="1" w:styleId="Heading7Char">
    <w:name w:val="Heading 7 Char"/>
    <w:aliases w:val="Legal Level 1.1. Char,ap Char,(1) Char,Body Text 6 Char,Heading 7(unused) Char,i. Char,i.1 Char,not Kinhill Char,not Kinhill1 Char,Indented hyphen Char,H7 Char1,not Kinhill11 Char,h7 Char,7 Char1,L2 PIP Char,square GS Char,Lev 7 Char"/>
    <w:basedOn w:val="DefaultParagraphFont"/>
    <w:link w:val="Heading7"/>
    <w:uiPriority w:val="99"/>
    <w:rsid w:val="00363252"/>
    <w:rPr>
      <w:rFonts w:ascii="Times New Roman" w:eastAsia="Times New Roman" w:hAnsi="Times New Roman" w:cs="Times New Roman"/>
      <w:sz w:val="24"/>
      <w:szCs w:val="24"/>
      <w:lang w:val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0F7C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C6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7C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C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10D0B"/>
    <w:pPr>
      <w:spacing w:after="0" w:line="240" w:lineRule="auto"/>
    </w:pPr>
  </w:style>
  <w:style w:type="table" w:styleId="TableGrid">
    <w:name w:val="Table Grid"/>
    <w:basedOn w:val="TableNormal"/>
    <w:uiPriority w:val="59"/>
    <w:rsid w:val="001A7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271C3-79CB-46A5-837C-ACB41718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Gurav, Dayanand</dc:creator>
  <cp:keywords/>
  <dc:description/>
  <cp:lastModifiedBy>Gaurav Sood</cp:lastModifiedBy>
  <cp:revision>22</cp:revision>
  <cp:lastPrinted>2019-03-06T06:01:00Z</cp:lastPrinted>
  <dcterms:created xsi:type="dcterms:W3CDTF">2020-01-27T10:36:00Z</dcterms:created>
  <dcterms:modified xsi:type="dcterms:W3CDTF">2022-01-06T06:53:00Z</dcterms:modified>
</cp:coreProperties>
</file>